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B107E" w14:textId="090B5AAB" w:rsidR="005C34C0" w:rsidRDefault="005C34C0" w:rsidP="005C34C0">
      <w:pPr>
        <w:pStyle w:val="Textoindependiente"/>
        <w:spacing w:before="100"/>
        <w:ind w:right="117"/>
        <w:jc w:val="both"/>
        <w:rPr>
          <w:color w:val="4472C4" w:themeColor="accent1"/>
        </w:rPr>
      </w:pPr>
    </w:p>
    <w:p w14:paraId="34C1213B" w14:textId="77777777" w:rsidR="00403584" w:rsidRPr="00403584" w:rsidRDefault="00403584" w:rsidP="00403584">
      <w:pPr>
        <w:spacing w:after="200"/>
        <w:jc w:val="center"/>
        <w:rPr>
          <w:rFonts w:asciiTheme="minorHAnsi" w:hAnsiTheme="minorHAnsi" w:cstheme="minorHAnsi"/>
          <w:lang w:eastAsia="en-US"/>
        </w:rPr>
      </w:pPr>
    </w:p>
    <w:p w14:paraId="7024A0B6" w14:textId="4703A52B" w:rsidR="00403584" w:rsidRPr="00403584" w:rsidRDefault="00403584" w:rsidP="00403584">
      <w:pPr>
        <w:tabs>
          <w:tab w:val="left" w:pos="10206"/>
        </w:tabs>
        <w:spacing w:after="200"/>
        <w:jc w:val="center"/>
        <w:rPr>
          <w:rFonts w:asciiTheme="minorHAnsi" w:hAnsiTheme="minorHAnsi" w:cstheme="minorHAnsi"/>
          <w:b/>
          <w:lang w:eastAsia="en-US"/>
        </w:rPr>
      </w:pPr>
    </w:p>
    <w:p w14:paraId="48365383" w14:textId="77777777" w:rsidR="00403584" w:rsidRPr="00403584" w:rsidRDefault="00403584" w:rsidP="00403584">
      <w:pPr>
        <w:spacing w:after="200"/>
        <w:jc w:val="center"/>
        <w:rPr>
          <w:rFonts w:asciiTheme="minorHAnsi" w:hAnsiTheme="minorHAnsi" w:cstheme="minorHAnsi"/>
          <w:b/>
          <w:lang w:eastAsia="en-US"/>
        </w:rPr>
      </w:pPr>
    </w:p>
    <w:p w14:paraId="672EA9EB" w14:textId="77777777" w:rsidR="00403584" w:rsidRPr="00403584" w:rsidRDefault="00403584" w:rsidP="00403584">
      <w:pPr>
        <w:jc w:val="center"/>
        <w:rPr>
          <w:rFonts w:asciiTheme="minorHAnsi" w:hAnsiTheme="minorHAnsi" w:cstheme="minorHAnsi"/>
          <w:b/>
          <w:lang w:eastAsia="en-US"/>
        </w:rPr>
      </w:pPr>
    </w:p>
    <w:p w14:paraId="04399AB4" w14:textId="77777777" w:rsidR="00403584" w:rsidRPr="00403584" w:rsidRDefault="00403584" w:rsidP="00403584">
      <w:pPr>
        <w:jc w:val="center"/>
        <w:rPr>
          <w:rFonts w:asciiTheme="minorHAnsi" w:hAnsiTheme="minorHAnsi" w:cstheme="minorHAnsi"/>
          <w:b/>
          <w:lang w:eastAsia="en-US"/>
        </w:rPr>
      </w:pPr>
    </w:p>
    <w:p w14:paraId="3F873F7C" w14:textId="3AEACFA5" w:rsidR="00403584" w:rsidRDefault="00E150EE" w:rsidP="00403584">
      <w:pPr>
        <w:spacing w:after="200"/>
        <w:jc w:val="center"/>
        <w:rPr>
          <w:rFonts w:asciiTheme="minorHAnsi" w:hAnsiTheme="minorHAnsi" w:cstheme="minorHAnsi"/>
          <w:b/>
          <w:lang w:eastAsia="en-US"/>
        </w:rPr>
      </w:pPr>
      <w:r>
        <w:rPr>
          <w:rFonts w:asciiTheme="minorHAnsi" w:hAnsiTheme="minorHAnsi" w:cstheme="minorHAnsi"/>
          <w:b/>
          <w:lang w:eastAsia="en-US"/>
        </w:rPr>
        <w:t xml:space="preserve">RESPUESTAS A </w:t>
      </w:r>
      <w:r w:rsidR="00403584">
        <w:rPr>
          <w:rFonts w:asciiTheme="minorHAnsi" w:hAnsiTheme="minorHAnsi" w:cstheme="minorHAnsi"/>
          <w:b/>
          <w:lang w:eastAsia="en-US"/>
        </w:rPr>
        <w:t xml:space="preserve">PREGUNTAS </w:t>
      </w:r>
    </w:p>
    <w:p w14:paraId="5D2CD0F8" w14:textId="307AEDD8" w:rsidR="00E150EE" w:rsidRPr="00403584" w:rsidRDefault="00E150EE" w:rsidP="00403584">
      <w:pPr>
        <w:spacing w:after="200"/>
        <w:jc w:val="center"/>
        <w:rPr>
          <w:rFonts w:asciiTheme="minorHAnsi" w:hAnsiTheme="minorHAnsi" w:cstheme="minorHAnsi"/>
          <w:b/>
          <w:lang w:eastAsia="en-US"/>
        </w:rPr>
      </w:pPr>
      <w:r>
        <w:rPr>
          <w:rFonts w:asciiTheme="minorHAnsi" w:hAnsiTheme="minorHAnsi" w:cstheme="minorHAnsi"/>
          <w:b/>
          <w:lang w:eastAsia="en-US"/>
        </w:rPr>
        <w:t>CONVOCATORIA No. 97</w:t>
      </w:r>
    </w:p>
    <w:p w14:paraId="429B546F" w14:textId="77777777" w:rsidR="00403584" w:rsidRPr="00403584" w:rsidRDefault="00403584" w:rsidP="00403584">
      <w:pPr>
        <w:tabs>
          <w:tab w:val="left" w:pos="5923"/>
        </w:tabs>
        <w:spacing w:after="200"/>
        <w:rPr>
          <w:rFonts w:asciiTheme="minorHAnsi" w:hAnsiTheme="minorHAnsi" w:cstheme="minorHAnsi"/>
          <w:b/>
          <w:lang w:eastAsia="en-US"/>
        </w:rPr>
      </w:pPr>
      <w:r w:rsidRPr="00403584">
        <w:rPr>
          <w:rFonts w:asciiTheme="minorHAnsi" w:hAnsiTheme="minorHAnsi" w:cstheme="minorHAnsi"/>
          <w:b/>
          <w:lang w:eastAsia="en-US"/>
        </w:rPr>
        <w:tab/>
      </w:r>
    </w:p>
    <w:p w14:paraId="5C02FEBD" w14:textId="77777777" w:rsidR="00403584" w:rsidRPr="00403584" w:rsidRDefault="00403584" w:rsidP="00403584">
      <w:pPr>
        <w:spacing w:after="200"/>
        <w:jc w:val="center"/>
        <w:rPr>
          <w:rFonts w:asciiTheme="minorHAnsi" w:hAnsiTheme="minorHAnsi" w:cstheme="minorHAnsi"/>
          <w:b/>
          <w:lang w:eastAsia="en-US"/>
        </w:rPr>
      </w:pPr>
    </w:p>
    <w:p w14:paraId="79F37F62" w14:textId="77777777" w:rsidR="00403584" w:rsidRPr="00403584" w:rsidRDefault="00403584" w:rsidP="00403584">
      <w:pPr>
        <w:spacing w:after="200"/>
        <w:jc w:val="center"/>
        <w:rPr>
          <w:rFonts w:asciiTheme="minorHAnsi" w:hAnsiTheme="minorHAnsi" w:cstheme="minorHAnsi"/>
          <w:b/>
          <w:lang w:eastAsia="en-US"/>
        </w:rPr>
      </w:pPr>
    </w:p>
    <w:p w14:paraId="0D6AD3EE" w14:textId="77777777" w:rsidR="00403584" w:rsidRPr="00403584" w:rsidRDefault="00403584" w:rsidP="00403584">
      <w:pPr>
        <w:spacing w:after="200"/>
        <w:jc w:val="center"/>
        <w:rPr>
          <w:rFonts w:asciiTheme="minorHAnsi" w:hAnsiTheme="minorHAnsi" w:cstheme="minorHAnsi"/>
          <w:b/>
          <w:lang w:eastAsia="en-US"/>
        </w:rPr>
      </w:pPr>
      <w:r w:rsidRPr="00403584">
        <w:rPr>
          <w:rFonts w:asciiTheme="minorHAnsi" w:hAnsiTheme="minorHAnsi" w:cstheme="minorHAnsi"/>
          <w:b/>
          <w:lang w:val="es" w:eastAsia="en-US"/>
        </w:rPr>
        <w:t>CONVOCATORIA PARA LA CONTRATACIÓN DE UNA PERSONA</w:t>
      </w:r>
      <w:r w:rsidRPr="00403584">
        <w:rPr>
          <w:rFonts w:asciiTheme="minorHAnsi" w:hAnsiTheme="minorHAnsi" w:cstheme="minorHAnsi"/>
          <w:lang w:eastAsia="en-US"/>
        </w:rPr>
        <w:t xml:space="preserve"> </w:t>
      </w:r>
      <w:r w:rsidRPr="00403584">
        <w:rPr>
          <w:rFonts w:asciiTheme="minorHAnsi" w:hAnsiTheme="minorHAnsi" w:cstheme="minorHAnsi"/>
          <w:b/>
          <w:lang w:eastAsia="en-US"/>
        </w:rPr>
        <w:t>JURÍDICA, NACIONAL O EXTRANJERA QUE PRESTE SUS SERVICIOS PARA LA IMPLEMENTACIÓN DE UN PROGRAMA DE EDUCACIÓN ECONÓMICA Y FINANCIERA – EEF PRESENCIAL, TENDIENTE A LA DEFINICIÓN DE LOS LINEAMIENTOS DE POLÍTICA DE EEF RURAL.</w:t>
      </w:r>
    </w:p>
    <w:p w14:paraId="565118B7" w14:textId="77777777" w:rsidR="00403584" w:rsidRPr="00403584" w:rsidRDefault="00403584" w:rsidP="00403584">
      <w:pPr>
        <w:spacing w:after="200"/>
        <w:jc w:val="center"/>
        <w:rPr>
          <w:rFonts w:asciiTheme="minorHAnsi" w:hAnsiTheme="minorHAnsi" w:cstheme="minorHAnsi"/>
          <w:b/>
          <w:lang w:val="es-ES_tradnl" w:eastAsia="en-US"/>
        </w:rPr>
      </w:pPr>
    </w:p>
    <w:p w14:paraId="002E1AB9" w14:textId="77777777" w:rsidR="00403584" w:rsidRPr="00403584" w:rsidRDefault="00403584" w:rsidP="00403584">
      <w:pPr>
        <w:spacing w:after="200"/>
        <w:jc w:val="center"/>
        <w:rPr>
          <w:rFonts w:asciiTheme="minorHAnsi" w:hAnsiTheme="minorHAnsi" w:cstheme="minorHAnsi"/>
          <w:b/>
          <w:lang w:eastAsia="en-US"/>
        </w:rPr>
      </w:pPr>
    </w:p>
    <w:p w14:paraId="03C3D073" w14:textId="77777777" w:rsidR="00403584" w:rsidRPr="00403584" w:rsidRDefault="00403584" w:rsidP="00403584">
      <w:pPr>
        <w:spacing w:after="200"/>
        <w:jc w:val="center"/>
        <w:rPr>
          <w:rFonts w:asciiTheme="minorHAnsi" w:hAnsiTheme="minorHAnsi" w:cstheme="minorHAnsi"/>
          <w:b/>
          <w:lang w:eastAsia="en-US"/>
        </w:rPr>
      </w:pPr>
    </w:p>
    <w:p w14:paraId="0A2089D3" w14:textId="77777777" w:rsidR="00403584" w:rsidRPr="00403584" w:rsidRDefault="00403584" w:rsidP="00403584">
      <w:pPr>
        <w:spacing w:after="200"/>
        <w:jc w:val="center"/>
        <w:rPr>
          <w:rFonts w:asciiTheme="minorHAnsi" w:hAnsiTheme="minorHAnsi" w:cstheme="minorHAnsi"/>
          <w:b/>
          <w:lang w:eastAsia="en-US"/>
        </w:rPr>
      </w:pPr>
    </w:p>
    <w:p w14:paraId="1D540E6D" w14:textId="77777777" w:rsidR="00403584" w:rsidRPr="00403584" w:rsidRDefault="00403584" w:rsidP="00403584">
      <w:pPr>
        <w:spacing w:after="200"/>
        <w:jc w:val="center"/>
        <w:rPr>
          <w:rFonts w:asciiTheme="minorHAnsi" w:hAnsiTheme="minorHAnsi" w:cstheme="minorHAnsi"/>
          <w:b/>
          <w:lang w:eastAsia="en-US"/>
        </w:rPr>
      </w:pPr>
    </w:p>
    <w:p w14:paraId="3CBA23AF" w14:textId="36DA9A47" w:rsidR="00403584" w:rsidRPr="00403584" w:rsidRDefault="00403584" w:rsidP="00403584">
      <w:pPr>
        <w:spacing w:after="200"/>
        <w:jc w:val="center"/>
        <w:rPr>
          <w:rFonts w:asciiTheme="minorHAnsi" w:hAnsiTheme="minorHAnsi" w:cstheme="minorHAnsi"/>
          <w:b/>
          <w:lang w:eastAsia="en-US"/>
        </w:rPr>
      </w:pPr>
      <w:r>
        <w:rPr>
          <w:rFonts w:asciiTheme="minorHAnsi" w:hAnsiTheme="minorHAnsi" w:cstheme="minorHAnsi"/>
          <w:b/>
          <w:lang w:eastAsia="en-US"/>
        </w:rPr>
        <w:t xml:space="preserve">Septiembre </w:t>
      </w:r>
      <w:proofErr w:type="gramStart"/>
      <w:r>
        <w:rPr>
          <w:rFonts w:asciiTheme="minorHAnsi" w:hAnsiTheme="minorHAnsi" w:cstheme="minorHAnsi"/>
          <w:b/>
          <w:lang w:eastAsia="en-US"/>
        </w:rPr>
        <w:t>6  de</w:t>
      </w:r>
      <w:proofErr w:type="gramEnd"/>
      <w:r>
        <w:rPr>
          <w:rFonts w:asciiTheme="minorHAnsi" w:hAnsiTheme="minorHAnsi" w:cstheme="minorHAnsi"/>
          <w:b/>
          <w:lang w:eastAsia="en-US"/>
        </w:rPr>
        <w:t xml:space="preserve"> </w:t>
      </w:r>
      <w:r w:rsidRPr="00403584">
        <w:rPr>
          <w:rFonts w:asciiTheme="minorHAnsi" w:hAnsiTheme="minorHAnsi" w:cstheme="minorHAnsi"/>
          <w:b/>
          <w:lang w:eastAsia="en-US"/>
        </w:rPr>
        <w:t xml:space="preserve"> 2019</w:t>
      </w:r>
    </w:p>
    <w:p w14:paraId="4BF7B59F" w14:textId="77777777" w:rsidR="00403584" w:rsidRPr="00403584" w:rsidRDefault="00403584" w:rsidP="00403584">
      <w:pPr>
        <w:spacing w:after="200"/>
        <w:rPr>
          <w:rFonts w:asciiTheme="minorHAnsi" w:hAnsiTheme="minorHAnsi" w:cstheme="minorHAnsi"/>
          <w:lang w:eastAsia="en-US"/>
        </w:rPr>
      </w:pPr>
      <w:r w:rsidRPr="00403584">
        <w:rPr>
          <w:rFonts w:asciiTheme="minorHAnsi" w:hAnsiTheme="minorHAnsi" w:cstheme="minorHAnsi"/>
          <w:b/>
          <w:lang w:eastAsia="en-US"/>
        </w:rPr>
        <w:br w:type="page"/>
      </w:r>
    </w:p>
    <w:p w14:paraId="13A20C1E" w14:textId="57014144" w:rsidR="00403584" w:rsidRDefault="00403584" w:rsidP="005C34C0">
      <w:pPr>
        <w:pStyle w:val="Textoindependiente"/>
        <w:spacing w:before="100"/>
        <w:ind w:right="117"/>
        <w:jc w:val="both"/>
        <w:rPr>
          <w:color w:val="4472C4" w:themeColor="accent1"/>
        </w:rPr>
      </w:pPr>
    </w:p>
    <w:p w14:paraId="0241E37F" w14:textId="67215547" w:rsidR="00403584" w:rsidRDefault="00403584" w:rsidP="005C34C0">
      <w:pPr>
        <w:pStyle w:val="Textoindependiente"/>
        <w:spacing w:before="100"/>
        <w:ind w:right="117"/>
        <w:jc w:val="both"/>
        <w:rPr>
          <w:color w:val="4472C4" w:themeColor="accent1"/>
        </w:rPr>
      </w:pPr>
    </w:p>
    <w:p w14:paraId="04D1836D" w14:textId="1316BC91" w:rsidR="00403584" w:rsidRDefault="00403584" w:rsidP="00403584">
      <w:pPr>
        <w:pStyle w:val="Textoindependiente"/>
        <w:spacing w:before="100"/>
        <w:ind w:right="117"/>
        <w:jc w:val="center"/>
        <w:rPr>
          <w:b/>
          <w:sz w:val="24"/>
          <w:szCs w:val="24"/>
        </w:rPr>
      </w:pPr>
      <w:r w:rsidRPr="00403584">
        <w:rPr>
          <w:b/>
          <w:sz w:val="24"/>
          <w:szCs w:val="24"/>
        </w:rPr>
        <w:t>PREGUNTAS Y RESPU</w:t>
      </w:r>
      <w:r>
        <w:rPr>
          <w:b/>
          <w:sz w:val="24"/>
          <w:szCs w:val="24"/>
        </w:rPr>
        <w:t>E</w:t>
      </w:r>
      <w:r w:rsidRPr="00403584">
        <w:rPr>
          <w:b/>
          <w:sz w:val="24"/>
          <w:szCs w:val="24"/>
        </w:rPr>
        <w:t>STAS</w:t>
      </w:r>
    </w:p>
    <w:p w14:paraId="6A4CB8CD" w14:textId="77777777" w:rsidR="00403584" w:rsidRPr="00403584" w:rsidRDefault="00403584" w:rsidP="00403584">
      <w:pPr>
        <w:pStyle w:val="Textoindependiente"/>
        <w:spacing w:before="100"/>
        <w:ind w:right="117"/>
        <w:jc w:val="center"/>
        <w:rPr>
          <w:b/>
          <w:sz w:val="24"/>
          <w:szCs w:val="24"/>
        </w:rPr>
      </w:pPr>
    </w:p>
    <w:p w14:paraId="32F4A7A3" w14:textId="77777777" w:rsidR="005C34C0" w:rsidRPr="002A2AF2" w:rsidRDefault="005C34C0" w:rsidP="002A2AF2">
      <w:pPr>
        <w:pStyle w:val="Prrafodelista"/>
        <w:numPr>
          <w:ilvl w:val="0"/>
          <w:numId w:val="5"/>
        </w:numPr>
        <w:ind w:right="115"/>
      </w:pPr>
      <w:r w:rsidRPr="002A2AF2">
        <w:t>En</w:t>
      </w:r>
      <w:r w:rsidRPr="002A2AF2">
        <w:rPr>
          <w:spacing w:val="-5"/>
        </w:rPr>
        <w:t xml:space="preserve"> </w:t>
      </w:r>
      <w:r w:rsidRPr="002A2AF2">
        <w:t>relación</w:t>
      </w:r>
      <w:r w:rsidRPr="002A2AF2">
        <w:rPr>
          <w:spacing w:val="-5"/>
        </w:rPr>
        <w:t xml:space="preserve"> </w:t>
      </w:r>
      <w:r w:rsidRPr="002A2AF2">
        <w:t>con</w:t>
      </w:r>
      <w:r w:rsidRPr="002A2AF2">
        <w:rPr>
          <w:spacing w:val="-6"/>
        </w:rPr>
        <w:t xml:space="preserve"> </w:t>
      </w:r>
      <w:r w:rsidRPr="002A2AF2">
        <w:t>el</w:t>
      </w:r>
      <w:r w:rsidRPr="002A2AF2">
        <w:rPr>
          <w:spacing w:val="-8"/>
        </w:rPr>
        <w:t xml:space="preserve"> </w:t>
      </w:r>
      <w:r w:rsidRPr="002A2AF2">
        <w:t>punto</w:t>
      </w:r>
      <w:r w:rsidRPr="002A2AF2">
        <w:rPr>
          <w:spacing w:val="-6"/>
        </w:rPr>
        <w:t xml:space="preserve"> </w:t>
      </w:r>
      <w:r w:rsidRPr="002A2AF2">
        <w:t>5.2.</w:t>
      </w:r>
      <w:r w:rsidRPr="002A2AF2">
        <w:rPr>
          <w:spacing w:val="-6"/>
        </w:rPr>
        <w:t xml:space="preserve"> </w:t>
      </w:r>
      <w:r w:rsidRPr="002A2AF2">
        <w:t>Capacidad</w:t>
      </w:r>
      <w:r w:rsidRPr="002A2AF2">
        <w:rPr>
          <w:spacing w:val="-7"/>
        </w:rPr>
        <w:t xml:space="preserve"> </w:t>
      </w:r>
      <w:r w:rsidRPr="002A2AF2">
        <w:t>financiera</w:t>
      </w:r>
      <w:r w:rsidRPr="002A2AF2">
        <w:rPr>
          <w:spacing w:val="-5"/>
        </w:rPr>
        <w:t xml:space="preserve"> </w:t>
      </w:r>
      <w:r w:rsidRPr="002A2AF2">
        <w:t>del</w:t>
      </w:r>
      <w:r w:rsidRPr="002A2AF2">
        <w:rPr>
          <w:spacing w:val="-6"/>
        </w:rPr>
        <w:t xml:space="preserve"> </w:t>
      </w:r>
      <w:r w:rsidRPr="002A2AF2">
        <w:t>proponente,</w:t>
      </w:r>
      <w:r w:rsidRPr="002A2AF2">
        <w:rPr>
          <w:spacing w:val="-5"/>
        </w:rPr>
        <w:t xml:space="preserve"> </w:t>
      </w:r>
      <w:r w:rsidRPr="002A2AF2">
        <w:t>se</w:t>
      </w:r>
      <w:r w:rsidRPr="002A2AF2">
        <w:rPr>
          <w:spacing w:val="-5"/>
        </w:rPr>
        <w:t xml:space="preserve"> </w:t>
      </w:r>
      <w:r w:rsidRPr="002A2AF2">
        <w:t>sugiere indicar el criterio con unidad y valor que se tendrá en cuenta para calcular la capacidad financiera, en tanto ese dato es determinante para la definir la participación en la</w:t>
      </w:r>
      <w:r w:rsidRPr="002A2AF2">
        <w:rPr>
          <w:spacing w:val="-6"/>
        </w:rPr>
        <w:t xml:space="preserve"> </w:t>
      </w:r>
      <w:r w:rsidRPr="002A2AF2">
        <w:t>convocatoria.</w:t>
      </w:r>
    </w:p>
    <w:p w14:paraId="6ECFE756" w14:textId="77777777" w:rsidR="00D526BD" w:rsidRPr="00412EFC" w:rsidRDefault="00D526BD" w:rsidP="002A2AF2">
      <w:pPr>
        <w:pStyle w:val="xmsonormal"/>
        <w:ind w:left="242"/>
        <w:jc w:val="both"/>
        <w:rPr>
          <w:rFonts w:ascii="Verdana" w:hAnsi="Verdana" w:cs="Arial"/>
          <w:b/>
          <w:color w:val="2F5496" w:themeColor="accent1" w:themeShade="BF"/>
          <w:lang w:eastAsia="en-US"/>
        </w:rPr>
      </w:pPr>
    </w:p>
    <w:p w14:paraId="1A03B086" w14:textId="77777777" w:rsidR="001B5ED0" w:rsidRPr="00412EFC" w:rsidRDefault="001B5ED0" w:rsidP="00D526BD">
      <w:pPr>
        <w:pStyle w:val="xmsonormal"/>
        <w:ind w:left="242"/>
        <w:jc w:val="both"/>
        <w:rPr>
          <w:rFonts w:ascii="Verdana" w:hAnsi="Verdana" w:cs="Arial"/>
          <w:b/>
          <w:color w:val="2F5496" w:themeColor="accent1" w:themeShade="BF"/>
          <w:lang w:eastAsia="en-US"/>
        </w:rPr>
      </w:pPr>
    </w:p>
    <w:p w14:paraId="38EAC741" w14:textId="6631A7EA" w:rsidR="00D526BD" w:rsidRPr="00412EFC" w:rsidRDefault="00D526BD" w:rsidP="00D526BD">
      <w:pPr>
        <w:pStyle w:val="xmsonormal"/>
        <w:ind w:left="242"/>
        <w:jc w:val="both"/>
        <w:rPr>
          <w:rFonts w:ascii="Verdana" w:hAnsi="Verdana" w:cs="Arial"/>
          <w:color w:val="2F5496" w:themeColor="accent1" w:themeShade="BF"/>
          <w:lang w:eastAsia="en-US"/>
        </w:rPr>
      </w:pPr>
      <w:r w:rsidRPr="00412EFC">
        <w:rPr>
          <w:rFonts w:ascii="Verdana" w:hAnsi="Verdana" w:cs="Arial"/>
          <w:b/>
          <w:color w:val="2F5496" w:themeColor="accent1" w:themeShade="BF"/>
          <w:lang w:eastAsia="en-US"/>
        </w:rPr>
        <w:t xml:space="preserve">RESPUESTA:  </w:t>
      </w:r>
      <w:r w:rsidRPr="00412EFC">
        <w:rPr>
          <w:rFonts w:ascii="Verdana" w:hAnsi="Verdana" w:cs="Arial"/>
          <w:color w:val="2F5496" w:themeColor="accent1" w:themeShade="BF"/>
          <w:lang w:eastAsia="en-US"/>
        </w:rPr>
        <w:t>De acuerdo con lo previsto en esta convocatoria y según las políticas de contratación de Bancóldex, la capacidad financiera no tiene puntaje y es un criterio habilitante</w:t>
      </w:r>
      <w:r w:rsidR="00E150EE" w:rsidRPr="00412EFC">
        <w:rPr>
          <w:rFonts w:ascii="Verdana" w:hAnsi="Verdana" w:cs="Arial"/>
          <w:color w:val="2F5496" w:themeColor="accent1" w:themeShade="BF"/>
          <w:lang w:eastAsia="en-US"/>
        </w:rPr>
        <w:t xml:space="preserve"> de cumple</w:t>
      </w:r>
      <w:r w:rsidRPr="00412EFC">
        <w:rPr>
          <w:rFonts w:ascii="Verdana" w:hAnsi="Verdana" w:cs="Arial"/>
          <w:color w:val="2F5496" w:themeColor="accent1" w:themeShade="BF"/>
          <w:lang w:eastAsia="en-US"/>
        </w:rPr>
        <w:t xml:space="preserve"> o no</w:t>
      </w:r>
      <w:r w:rsidR="00E150EE" w:rsidRPr="00412EFC">
        <w:rPr>
          <w:rFonts w:ascii="Verdana" w:hAnsi="Verdana" w:cs="Arial"/>
          <w:color w:val="2F5496" w:themeColor="accent1" w:themeShade="BF"/>
          <w:lang w:eastAsia="en-US"/>
        </w:rPr>
        <w:t xml:space="preserve"> cumple, </w:t>
      </w:r>
      <w:r w:rsidRPr="00412EFC">
        <w:rPr>
          <w:rFonts w:ascii="Verdana" w:hAnsi="Verdana" w:cs="Arial"/>
          <w:color w:val="2F5496" w:themeColor="accent1" w:themeShade="BF"/>
          <w:lang w:eastAsia="en-US"/>
        </w:rPr>
        <w:t xml:space="preserve">para continuar en el proceso de evaluación.  </w:t>
      </w:r>
    </w:p>
    <w:p w14:paraId="4FFC7B04" w14:textId="77777777" w:rsidR="00E150EE" w:rsidRPr="00412EFC" w:rsidRDefault="00E150EE" w:rsidP="00E150EE">
      <w:pPr>
        <w:pStyle w:val="xmsonormal"/>
        <w:ind w:left="242"/>
        <w:jc w:val="both"/>
        <w:rPr>
          <w:rFonts w:ascii="Verdana" w:hAnsi="Verdana" w:cs="Arial"/>
          <w:color w:val="2F5496" w:themeColor="accent1" w:themeShade="BF"/>
          <w:lang w:eastAsia="en-US"/>
        </w:rPr>
      </w:pPr>
    </w:p>
    <w:p w14:paraId="21EAC994" w14:textId="5034C0F4" w:rsidR="005C34C0" w:rsidRPr="00412EFC" w:rsidRDefault="00E150EE" w:rsidP="00E150EE">
      <w:pPr>
        <w:pStyle w:val="xmsonormal"/>
        <w:ind w:left="242"/>
        <w:jc w:val="both"/>
        <w:rPr>
          <w:rFonts w:ascii="Verdana" w:hAnsi="Verdana" w:cs="Arial"/>
          <w:color w:val="2F5496" w:themeColor="accent1" w:themeShade="BF"/>
          <w:lang w:eastAsia="en-US"/>
        </w:rPr>
      </w:pPr>
      <w:r w:rsidRPr="00412EFC">
        <w:rPr>
          <w:rFonts w:ascii="Verdana" w:hAnsi="Verdana" w:cs="Arial"/>
          <w:color w:val="2F5496" w:themeColor="accent1" w:themeShade="BF"/>
          <w:lang w:eastAsia="en-US"/>
        </w:rPr>
        <w:t xml:space="preserve">En este sentido como se explicó en la invitación, el Banco realizará una evaluación financiera de los proponentes en los que revisa entre otros aspectos, la liquidez, endeudamiento y rentabilidad e </w:t>
      </w:r>
      <w:r w:rsidR="00537ACB" w:rsidRPr="00412EFC">
        <w:rPr>
          <w:rFonts w:ascii="Verdana" w:hAnsi="Verdana" w:cs="Arial"/>
          <w:color w:val="2F5496" w:themeColor="accent1" w:themeShade="BF"/>
          <w:lang w:eastAsia="en-US"/>
        </w:rPr>
        <w:t>indicadores que</w:t>
      </w:r>
      <w:r w:rsidRPr="00412EFC">
        <w:rPr>
          <w:rFonts w:ascii="Verdana" w:hAnsi="Verdana" w:cs="Arial"/>
          <w:color w:val="2F5496" w:themeColor="accent1" w:themeShade="BF"/>
          <w:lang w:eastAsia="en-US"/>
        </w:rPr>
        <w:t xml:space="preserve"> se compararan con el promedio del sector. Así mismo, se revisar el endeudamiento del proponente en Centrales de riesgo y la calificación respectiva</w:t>
      </w:r>
    </w:p>
    <w:p w14:paraId="4743F8C0" w14:textId="1A97C977" w:rsidR="005C34C0" w:rsidRPr="00412EFC" w:rsidRDefault="005C34C0" w:rsidP="00E150EE">
      <w:pPr>
        <w:pStyle w:val="xmsonormal"/>
        <w:ind w:left="242"/>
        <w:jc w:val="both"/>
        <w:rPr>
          <w:rFonts w:ascii="Verdana" w:hAnsi="Verdana" w:cs="Arial"/>
          <w:color w:val="2F5496" w:themeColor="accent1" w:themeShade="BF"/>
          <w:lang w:eastAsia="en-US"/>
        </w:rPr>
      </w:pPr>
    </w:p>
    <w:p w14:paraId="4C18AA54" w14:textId="77777777" w:rsidR="001B5ED0" w:rsidRPr="00412EFC" w:rsidRDefault="001B5ED0" w:rsidP="00E150EE">
      <w:pPr>
        <w:pStyle w:val="xmsonormal"/>
        <w:ind w:left="242"/>
        <w:jc w:val="both"/>
        <w:rPr>
          <w:rFonts w:ascii="Verdana" w:hAnsi="Verdana" w:cs="Arial"/>
          <w:color w:val="2F5496" w:themeColor="accent1" w:themeShade="BF"/>
          <w:lang w:eastAsia="en-US"/>
        </w:rPr>
      </w:pPr>
    </w:p>
    <w:p w14:paraId="15AAAA41" w14:textId="77777777" w:rsidR="005C34C0" w:rsidRPr="00412EFC" w:rsidRDefault="005C34C0" w:rsidP="002A2AF2">
      <w:pPr>
        <w:pStyle w:val="Prrafodelista"/>
        <w:numPr>
          <w:ilvl w:val="0"/>
          <w:numId w:val="5"/>
        </w:numPr>
        <w:ind w:right="115"/>
      </w:pPr>
      <w:r w:rsidRPr="00412EFC">
        <w:t>En cuanto al punto 5.4. Capacidad administrativa aclarar los soportes evidencia con los cuales se valorarán los</w:t>
      </w:r>
      <w:r w:rsidRPr="002A2AF2">
        <w:t xml:space="preserve"> </w:t>
      </w:r>
      <w:r w:rsidRPr="00412EFC">
        <w:t>aspectos:</w:t>
      </w:r>
    </w:p>
    <w:p w14:paraId="4F52448C" w14:textId="77777777" w:rsidR="005C34C0" w:rsidRPr="00412EFC" w:rsidRDefault="005C34C0" w:rsidP="005C34C0">
      <w:pPr>
        <w:pStyle w:val="Textoindependiente"/>
        <w:spacing w:before="11"/>
        <w:ind w:left="0"/>
      </w:pPr>
    </w:p>
    <w:p w14:paraId="221C8CE6" w14:textId="77777777" w:rsidR="005C34C0" w:rsidRPr="00412EFC" w:rsidRDefault="005C34C0" w:rsidP="005C34C0">
      <w:pPr>
        <w:pStyle w:val="Textoindependiente"/>
        <w:spacing w:before="1"/>
      </w:pPr>
      <w:r w:rsidRPr="00412EFC">
        <w:t>Capital humano: Planta de personal, políticas generales de contratación y compensación, planes de carrera, programas de bienestar y beneficios, índices de rotación, entre otros.</w:t>
      </w:r>
    </w:p>
    <w:p w14:paraId="3C560575" w14:textId="77777777" w:rsidR="005C34C0" w:rsidRPr="00412EFC" w:rsidRDefault="005C34C0" w:rsidP="005C34C0">
      <w:pPr>
        <w:pStyle w:val="Textoindependiente"/>
      </w:pPr>
      <w:r w:rsidRPr="00412EFC">
        <w:t>Relaciones</w:t>
      </w:r>
      <w:r w:rsidRPr="00412EFC">
        <w:rPr>
          <w:spacing w:val="-7"/>
        </w:rPr>
        <w:t xml:space="preserve"> </w:t>
      </w:r>
      <w:r w:rsidRPr="00412EFC">
        <w:t>con</w:t>
      </w:r>
      <w:r w:rsidRPr="00412EFC">
        <w:rPr>
          <w:spacing w:val="-9"/>
        </w:rPr>
        <w:t xml:space="preserve"> </w:t>
      </w:r>
      <w:r w:rsidRPr="00412EFC">
        <w:t>la</w:t>
      </w:r>
      <w:r w:rsidRPr="00412EFC">
        <w:rPr>
          <w:spacing w:val="-11"/>
        </w:rPr>
        <w:t xml:space="preserve"> </w:t>
      </w:r>
      <w:r w:rsidRPr="00412EFC">
        <w:t>comunidad:</w:t>
      </w:r>
      <w:r w:rsidRPr="00412EFC">
        <w:rPr>
          <w:spacing w:val="-7"/>
        </w:rPr>
        <w:t xml:space="preserve"> </w:t>
      </w:r>
      <w:r w:rsidRPr="00412EFC">
        <w:t>Las</w:t>
      </w:r>
      <w:r w:rsidRPr="00412EFC">
        <w:rPr>
          <w:spacing w:val="-9"/>
        </w:rPr>
        <w:t xml:space="preserve"> </w:t>
      </w:r>
      <w:r w:rsidRPr="00412EFC">
        <w:t>actividades</w:t>
      </w:r>
      <w:r w:rsidRPr="00412EFC">
        <w:rPr>
          <w:spacing w:val="-7"/>
        </w:rPr>
        <w:t xml:space="preserve"> </w:t>
      </w:r>
      <w:r w:rsidRPr="00412EFC">
        <w:t>que</w:t>
      </w:r>
      <w:r w:rsidRPr="00412EFC">
        <w:rPr>
          <w:spacing w:val="-10"/>
        </w:rPr>
        <w:t xml:space="preserve"> </w:t>
      </w:r>
      <w:r w:rsidRPr="00412EFC">
        <w:t>por</w:t>
      </w:r>
      <w:r w:rsidRPr="00412EFC">
        <w:rPr>
          <w:spacing w:val="-8"/>
        </w:rPr>
        <w:t xml:space="preserve"> </w:t>
      </w:r>
      <w:r w:rsidRPr="00412EFC">
        <w:t>iniciativa</w:t>
      </w:r>
      <w:r w:rsidRPr="00412EFC">
        <w:rPr>
          <w:spacing w:val="-8"/>
        </w:rPr>
        <w:t xml:space="preserve"> </w:t>
      </w:r>
      <w:r w:rsidRPr="00412EFC">
        <w:t>propia</w:t>
      </w:r>
      <w:r w:rsidRPr="00412EFC">
        <w:rPr>
          <w:spacing w:val="-8"/>
        </w:rPr>
        <w:t xml:space="preserve"> </w:t>
      </w:r>
      <w:r w:rsidRPr="00412EFC">
        <w:t>emprende</w:t>
      </w:r>
      <w:r w:rsidRPr="00412EFC">
        <w:rPr>
          <w:spacing w:val="-11"/>
        </w:rPr>
        <w:t xml:space="preserve"> </w:t>
      </w:r>
      <w:r w:rsidRPr="00412EFC">
        <w:t>el</w:t>
      </w:r>
      <w:r w:rsidRPr="00412EFC">
        <w:rPr>
          <w:spacing w:val="-8"/>
        </w:rPr>
        <w:t xml:space="preserve"> </w:t>
      </w:r>
      <w:r w:rsidRPr="00412EFC">
        <w:t>proponente</w:t>
      </w:r>
      <w:r w:rsidRPr="00412EFC">
        <w:rPr>
          <w:spacing w:val="-10"/>
        </w:rPr>
        <w:t xml:space="preserve"> </w:t>
      </w:r>
      <w:r w:rsidRPr="00412EFC">
        <w:t>con el fin de apoyar el desarrollo de la comunidad en la que desarrolla sus</w:t>
      </w:r>
      <w:r w:rsidRPr="00412EFC">
        <w:rPr>
          <w:spacing w:val="-18"/>
        </w:rPr>
        <w:t xml:space="preserve"> </w:t>
      </w:r>
      <w:r w:rsidRPr="00412EFC">
        <w:t>operaciones.</w:t>
      </w:r>
    </w:p>
    <w:p w14:paraId="4B1C324B" w14:textId="77777777" w:rsidR="005C34C0" w:rsidRPr="00412EFC" w:rsidRDefault="005C34C0" w:rsidP="005C34C0">
      <w:pPr>
        <w:pStyle w:val="Textoindependiente"/>
        <w:spacing w:before="1"/>
      </w:pPr>
      <w:r w:rsidRPr="00412EFC">
        <w:t>Programas o actividades de cuidado del medio ambiente, dependiendo del impacto de sus operaciones sobre éste.</w:t>
      </w:r>
    </w:p>
    <w:p w14:paraId="7CFF4218" w14:textId="77777777" w:rsidR="00537ACB" w:rsidRPr="00412EFC" w:rsidRDefault="00537ACB" w:rsidP="00D526BD">
      <w:pPr>
        <w:pStyle w:val="xmsonormal"/>
        <w:ind w:left="242"/>
        <w:jc w:val="both"/>
        <w:rPr>
          <w:rFonts w:ascii="Verdana" w:hAnsi="Verdana" w:cs="Arial"/>
          <w:b/>
          <w:color w:val="2F5496" w:themeColor="accent1" w:themeShade="BF"/>
          <w:lang w:eastAsia="en-US"/>
        </w:rPr>
      </w:pPr>
    </w:p>
    <w:p w14:paraId="0E85316D" w14:textId="77777777" w:rsidR="001B5ED0" w:rsidRPr="00412EFC" w:rsidRDefault="001B5ED0" w:rsidP="00D526BD">
      <w:pPr>
        <w:pStyle w:val="xmsonormal"/>
        <w:ind w:left="242"/>
        <w:jc w:val="both"/>
        <w:rPr>
          <w:rFonts w:ascii="Verdana" w:hAnsi="Verdana" w:cs="Arial"/>
          <w:b/>
          <w:color w:val="2F5496" w:themeColor="accent1" w:themeShade="BF"/>
          <w:lang w:eastAsia="en-US"/>
        </w:rPr>
      </w:pPr>
    </w:p>
    <w:p w14:paraId="13C24A74" w14:textId="356C1598" w:rsidR="00D526BD" w:rsidRPr="00412EFC" w:rsidRDefault="00D526BD" w:rsidP="00D526BD">
      <w:pPr>
        <w:pStyle w:val="xmsonormal"/>
        <w:ind w:left="242"/>
        <w:jc w:val="both"/>
        <w:rPr>
          <w:rFonts w:ascii="Verdana" w:hAnsi="Verdana" w:cs="Arial"/>
          <w:color w:val="2F5496" w:themeColor="accent1" w:themeShade="BF"/>
          <w:lang w:eastAsia="en-US"/>
        </w:rPr>
      </w:pPr>
      <w:r w:rsidRPr="00412EFC">
        <w:rPr>
          <w:rFonts w:ascii="Verdana" w:hAnsi="Verdana" w:cs="Arial"/>
          <w:b/>
          <w:color w:val="2F5496" w:themeColor="accent1" w:themeShade="BF"/>
          <w:lang w:eastAsia="en-US"/>
        </w:rPr>
        <w:t xml:space="preserve">RESPUESTA:  </w:t>
      </w:r>
      <w:r w:rsidRPr="00412EFC">
        <w:rPr>
          <w:rFonts w:ascii="Verdana" w:hAnsi="Verdana" w:cs="Arial"/>
          <w:color w:val="2F5496" w:themeColor="accent1" w:themeShade="BF"/>
          <w:lang w:eastAsia="en-US"/>
        </w:rPr>
        <w:t xml:space="preserve">Se espera que el proponente presente </w:t>
      </w:r>
      <w:r w:rsidR="00A03152" w:rsidRPr="00412EFC">
        <w:rPr>
          <w:rFonts w:ascii="Verdana" w:hAnsi="Verdana" w:cs="Arial"/>
          <w:color w:val="2F5496" w:themeColor="accent1" w:themeShade="BF"/>
          <w:lang w:eastAsia="en-US"/>
        </w:rPr>
        <w:t>la información solicitada en el numeral 6.4</w:t>
      </w:r>
      <w:r w:rsidR="00537ACB" w:rsidRPr="00412EFC">
        <w:rPr>
          <w:rFonts w:ascii="Verdana" w:hAnsi="Verdana" w:cs="Arial"/>
          <w:color w:val="2F5496" w:themeColor="accent1" w:themeShade="BF"/>
          <w:lang w:eastAsia="en-US"/>
        </w:rPr>
        <w:t>.</w:t>
      </w:r>
      <w:r w:rsidR="00A03152" w:rsidRPr="00412EFC">
        <w:rPr>
          <w:rFonts w:ascii="Verdana" w:hAnsi="Verdana" w:cs="Arial"/>
          <w:color w:val="2F5496" w:themeColor="accent1" w:themeShade="BF"/>
          <w:lang w:eastAsia="en-US"/>
        </w:rPr>
        <w:t xml:space="preserve"> </w:t>
      </w:r>
      <w:r w:rsidR="00537ACB" w:rsidRPr="00412EFC">
        <w:rPr>
          <w:rFonts w:ascii="Verdana" w:hAnsi="Verdana" w:cs="Arial"/>
          <w:color w:val="2F5496" w:themeColor="accent1" w:themeShade="BF"/>
          <w:lang w:eastAsia="en-US"/>
        </w:rPr>
        <w:t>D</w:t>
      </w:r>
      <w:r w:rsidR="00A03152" w:rsidRPr="00412EFC">
        <w:rPr>
          <w:rFonts w:ascii="Verdana" w:hAnsi="Verdana" w:cs="Arial"/>
          <w:color w:val="2F5496" w:themeColor="accent1" w:themeShade="BF"/>
          <w:lang w:eastAsia="en-US"/>
        </w:rPr>
        <w:t>ocumentación de la propuesta</w:t>
      </w:r>
      <w:r w:rsidR="00537ACB" w:rsidRPr="00412EFC">
        <w:rPr>
          <w:rFonts w:ascii="Verdana" w:hAnsi="Verdana" w:cs="Arial"/>
          <w:color w:val="2F5496" w:themeColor="accent1" w:themeShade="BF"/>
          <w:lang w:eastAsia="en-US"/>
        </w:rPr>
        <w:t xml:space="preserve"> que dice</w:t>
      </w:r>
      <w:r w:rsidR="00A03152" w:rsidRPr="00412EFC">
        <w:rPr>
          <w:rFonts w:ascii="Verdana" w:hAnsi="Verdana" w:cs="Arial"/>
          <w:color w:val="2F5496" w:themeColor="accent1" w:themeShade="BF"/>
          <w:lang w:eastAsia="en-US"/>
        </w:rPr>
        <w:t>:</w:t>
      </w:r>
      <w:r w:rsidRPr="00412EFC">
        <w:rPr>
          <w:rFonts w:ascii="Verdana" w:hAnsi="Verdana" w:cs="Arial"/>
          <w:color w:val="2F5496" w:themeColor="accent1" w:themeShade="BF"/>
          <w:lang w:eastAsia="en-US"/>
        </w:rPr>
        <w:t xml:space="preserve">  </w:t>
      </w:r>
    </w:p>
    <w:p w14:paraId="01AFE74A" w14:textId="77777777" w:rsidR="00537ACB" w:rsidRPr="00412EFC" w:rsidRDefault="00537ACB" w:rsidP="00D526BD">
      <w:pPr>
        <w:pStyle w:val="xmsonormal"/>
        <w:ind w:left="242"/>
        <w:jc w:val="both"/>
        <w:rPr>
          <w:rFonts w:ascii="Verdana" w:hAnsi="Verdana" w:cs="Arial"/>
          <w:color w:val="2F5496" w:themeColor="accent1" w:themeShade="BF"/>
          <w:lang w:eastAsia="en-US"/>
        </w:rPr>
      </w:pPr>
    </w:p>
    <w:p w14:paraId="1FAF0A80" w14:textId="58694A7D" w:rsidR="00A03152" w:rsidRPr="00412EFC" w:rsidRDefault="00537ACB" w:rsidP="00537ACB">
      <w:pPr>
        <w:spacing w:line="276" w:lineRule="auto"/>
        <w:ind w:left="242"/>
        <w:jc w:val="both"/>
        <w:rPr>
          <w:rFonts w:ascii="Verdana" w:hAnsi="Verdana" w:cs="Arial"/>
          <w:i/>
          <w:color w:val="2F5496" w:themeColor="accent1" w:themeShade="BF"/>
          <w:lang w:eastAsia="en-US"/>
        </w:rPr>
      </w:pPr>
      <w:r w:rsidRPr="00412EFC">
        <w:rPr>
          <w:rFonts w:ascii="Verdana" w:hAnsi="Verdana" w:cs="Arial"/>
          <w:i/>
          <w:color w:val="2F5496" w:themeColor="accent1" w:themeShade="BF"/>
          <w:lang w:eastAsia="en-US"/>
        </w:rPr>
        <w:lastRenderedPageBreak/>
        <w:t>“</w:t>
      </w:r>
      <w:r w:rsidR="00A03152" w:rsidRPr="00412EFC">
        <w:rPr>
          <w:rFonts w:ascii="Verdana" w:hAnsi="Verdana" w:cs="Arial"/>
          <w:i/>
          <w:color w:val="2F5496" w:themeColor="accent1" w:themeShade="BF"/>
          <w:lang w:eastAsia="en-US"/>
        </w:rPr>
        <w:t>Documentos para evaluar la Capacidad Administrativa conforme a lo establecido en el numeral 5.4 (Adjuntar el organigrama; relacionar la estructura física y de recurso humano del proponente; detallar las iniciativas que el oferente desarrolle en temas de Responsabilidad Social Empresarial).</w:t>
      </w:r>
      <w:r w:rsidRPr="00412EFC">
        <w:rPr>
          <w:rFonts w:ascii="Verdana" w:hAnsi="Verdana" w:cs="Arial"/>
          <w:i/>
          <w:color w:val="2F5496" w:themeColor="accent1" w:themeShade="BF"/>
          <w:lang w:eastAsia="en-US"/>
        </w:rPr>
        <w:t>”</w:t>
      </w:r>
    </w:p>
    <w:p w14:paraId="1932997C" w14:textId="615917EC" w:rsidR="005C34C0" w:rsidRPr="00412EFC" w:rsidRDefault="005C34C0" w:rsidP="005C34C0">
      <w:pPr>
        <w:pStyle w:val="Textoindependiente"/>
        <w:spacing w:before="11"/>
        <w:ind w:left="0"/>
      </w:pPr>
    </w:p>
    <w:p w14:paraId="31F7A575" w14:textId="0493427D" w:rsidR="00537ACB" w:rsidRPr="00412EFC" w:rsidRDefault="00537ACB" w:rsidP="005C34C0">
      <w:pPr>
        <w:pStyle w:val="Textoindependiente"/>
        <w:spacing w:before="11"/>
        <w:ind w:left="0"/>
      </w:pPr>
    </w:p>
    <w:p w14:paraId="4536DA60" w14:textId="77777777" w:rsidR="005C34C0" w:rsidRPr="00412EFC" w:rsidRDefault="005C34C0" w:rsidP="002A2AF2">
      <w:pPr>
        <w:pStyle w:val="Prrafodelista"/>
        <w:numPr>
          <w:ilvl w:val="0"/>
          <w:numId w:val="5"/>
        </w:numPr>
        <w:tabs>
          <w:tab w:val="left" w:pos="538"/>
        </w:tabs>
      </w:pPr>
      <w:r w:rsidRPr="00412EFC">
        <w:t xml:space="preserve">En el punto 5.6. Experiencia del proponente, dado el objeto </w:t>
      </w:r>
      <w:r w:rsidRPr="002A2AF2">
        <w:rPr>
          <w:spacing w:val="-2"/>
        </w:rPr>
        <w:t xml:space="preserve">del </w:t>
      </w:r>
      <w:r w:rsidRPr="00412EFC">
        <w:t>contrato</w:t>
      </w:r>
      <w:r w:rsidRPr="002A2AF2">
        <w:rPr>
          <w:spacing w:val="-25"/>
        </w:rPr>
        <w:t xml:space="preserve"> </w:t>
      </w:r>
      <w:r w:rsidRPr="00412EFC">
        <w:t>está relacionado directamente con educación económica y financiera, se solicita modificar así</w:t>
      </w:r>
      <w:r w:rsidRPr="002A2AF2">
        <w:rPr>
          <w:spacing w:val="-5"/>
        </w:rPr>
        <w:t xml:space="preserve"> </w:t>
      </w:r>
      <w:r w:rsidRPr="00412EFC">
        <w:t>(subrayado):</w:t>
      </w:r>
    </w:p>
    <w:p w14:paraId="646474C8" w14:textId="77777777" w:rsidR="005C34C0" w:rsidRPr="00412EFC" w:rsidRDefault="005C34C0" w:rsidP="005C34C0">
      <w:pPr>
        <w:pStyle w:val="Textoindependiente"/>
        <w:spacing w:before="10"/>
        <w:ind w:left="0"/>
      </w:pPr>
    </w:p>
    <w:p w14:paraId="7CE109AC" w14:textId="77777777" w:rsidR="005C34C0" w:rsidRPr="00412EFC" w:rsidRDefault="005C34C0" w:rsidP="005C34C0">
      <w:pPr>
        <w:pStyle w:val="Textoindependiente"/>
        <w:ind w:right="117"/>
        <w:jc w:val="both"/>
      </w:pPr>
      <w:r w:rsidRPr="00412EFC">
        <w:t xml:space="preserve">“El proponente deberá acreditar una experiencia mínima de cinco (5) años en el diseño, estructuración e implementación de proyectos de inclusión financiera </w:t>
      </w:r>
      <w:r w:rsidRPr="00412EFC">
        <w:rPr>
          <w:u w:val="single"/>
        </w:rPr>
        <w:t xml:space="preserve">o programas presenciales </w:t>
      </w:r>
      <w:r w:rsidRPr="00412EFC">
        <w:rPr>
          <w:spacing w:val="-4"/>
          <w:u w:val="single"/>
        </w:rPr>
        <w:t>de</w:t>
      </w:r>
      <w:r w:rsidRPr="00412EFC">
        <w:rPr>
          <w:spacing w:val="-4"/>
        </w:rPr>
        <w:t xml:space="preserve"> </w:t>
      </w:r>
      <w:r w:rsidRPr="00412EFC">
        <w:rPr>
          <w:u w:val="single"/>
        </w:rPr>
        <w:t>educación económica y financiera,</w:t>
      </w:r>
      <w:r w:rsidRPr="00412EFC">
        <w:t xml:space="preserve"> con población de menores ingresos y/o rural; </w:t>
      </w:r>
      <w:proofErr w:type="spellStart"/>
      <w:r w:rsidRPr="00412EFC">
        <w:t>asi</w:t>
      </w:r>
      <w:proofErr w:type="spellEnd"/>
      <w:r w:rsidRPr="00412EFC">
        <w:t xml:space="preserve"> como experiencia en el diseño y estructuración de materiales de educación financiera y/o temas de inclusión financiera.</w:t>
      </w:r>
    </w:p>
    <w:p w14:paraId="603D16B3" w14:textId="77777777" w:rsidR="005C34C0" w:rsidRPr="00412EFC" w:rsidRDefault="005C34C0" w:rsidP="005C34C0">
      <w:pPr>
        <w:pStyle w:val="Textoindependiente"/>
        <w:ind w:left="0"/>
      </w:pPr>
    </w:p>
    <w:p w14:paraId="1550A1A9" w14:textId="79F77BA2" w:rsidR="00537ACB" w:rsidRPr="00412EFC" w:rsidRDefault="00537ACB" w:rsidP="00537ACB">
      <w:pPr>
        <w:pStyle w:val="xmsonormal"/>
        <w:ind w:left="242"/>
        <w:jc w:val="both"/>
        <w:rPr>
          <w:rFonts w:ascii="Verdana" w:hAnsi="Verdana" w:cs="Arial"/>
          <w:color w:val="2F5496" w:themeColor="accent1" w:themeShade="BF"/>
          <w:lang w:eastAsia="en-US"/>
        </w:rPr>
      </w:pPr>
      <w:r w:rsidRPr="00412EFC">
        <w:rPr>
          <w:rFonts w:ascii="Verdana" w:hAnsi="Verdana" w:cs="Arial"/>
          <w:b/>
          <w:color w:val="2F5496" w:themeColor="accent1" w:themeShade="BF"/>
          <w:lang w:eastAsia="en-US"/>
        </w:rPr>
        <w:t>RESPUESTA</w:t>
      </w:r>
      <w:r w:rsidRPr="00412EFC">
        <w:rPr>
          <w:rFonts w:ascii="Verdana" w:hAnsi="Verdana" w:cs="Arial"/>
          <w:color w:val="2F5496" w:themeColor="accent1" w:themeShade="BF"/>
          <w:lang w:eastAsia="en-US"/>
        </w:rPr>
        <w:t xml:space="preserve">: Es indispensable que el Proponente acredite experiencia en la implementación de metodologías de Educación Financiera que nos pueda garantizar </w:t>
      </w:r>
      <w:r w:rsidR="004C33A8" w:rsidRPr="00412EFC">
        <w:rPr>
          <w:rFonts w:ascii="Verdana" w:hAnsi="Verdana" w:cs="Arial"/>
          <w:color w:val="2F5496" w:themeColor="accent1" w:themeShade="BF"/>
          <w:lang w:eastAsia="en-US"/>
        </w:rPr>
        <w:t>el cumplimiento del objetivo y alcance del Proyecto</w:t>
      </w:r>
      <w:r w:rsidR="0008667F" w:rsidRPr="00412EFC">
        <w:rPr>
          <w:rFonts w:ascii="Verdana" w:hAnsi="Verdana" w:cs="Arial"/>
          <w:color w:val="2F5496" w:themeColor="accent1" w:themeShade="BF"/>
          <w:lang w:eastAsia="en-US"/>
        </w:rPr>
        <w:t xml:space="preserve"> por lo cual no es posible</w:t>
      </w:r>
      <w:r w:rsidR="00A14490" w:rsidRPr="00412EFC">
        <w:rPr>
          <w:rFonts w:ascii="Verdana" w:hAnsi="Verdana" w:cs="Arial"/>
          <w:color w:val="2F5496" w:themeColor="accent1" w:themeShade="BF"/>
          <w:lang w:eastAsia="en-US"/>
        </w:rPr>
        <w:t xml:space="preserve"> ajustar según su solicitud</w:t>
      </w:r>
      <w:r w:rsidR="004C33A8" w:rsidRPr="00412EFC">
        <w:rPr>
          <w:rFonts w:ascii="Verdana" w:hAnsi="Verdana" w:cs="Arial"/>
          <w:color w:val="2F5496" w:themeColor="accent1" w:themeShade="BF"/>
          <w:lang w:eastAsia="en-US"/>
        </w:rPr>
        <w:t>.</w:t>
      </w:r>
      <w:r w:rsidRPr="00412EFC">
        <w:rPr>
          <w:rFonts w:ascii="Verdana" w:hAnsi="Verdana" w:cs="Arial"/>
          <w:color w:val="2F5496" w:themeColor="accent1" w:themeShade="BF"/>
          <w:lang w:eastAsia="en-US"/>
        </w:rPr>
        <w:t xml:space="preserve">   </w:t>
      </w:r>
    </w:p>
    <w:p w14:paraId="2D3B5F2B" w14:textId="77777777" w:rsidR="00537ACB" w:rsidRPr="00412EFC" w:rsidRDefault="00537ACB" w:rsidP="005C34C0">
      <w:pPr>
        <w:pStyle w:val="Textoindependiente"/>
        <w:jc w:val="both"/>
      </w:pPr>
    </w:p>
    <w:p w14:paraId="065429F1" w14:textId="77777777" w:rsidR="00537ACB" w:rsidRPr="00412EFC" w:rsidRDefault="00537ACB" w:rsidP="005C34C0">
      <w:pPr>
        <w:pStyle w:val="Textoindependiente"/>
        <w:jc w:val="both"/>
      </w:pPr>
    </w:p>
    <w:p w14:paraId="229CBDC0" w14:textId="59BEC338" w:rsidR="005C34C0" w:rsidRPr="00412EFC" w:rsidRDefault="005C34C0" w:rsidP="005C34C0">
      <w:pPr>
        <w:pStyle w:val="Textoindependiente"/>
        <w:jc w:val="both"/>
      </w:pPr>
      <w:r w:rsidRPr="00412EFC">
        <w:t>Asimismo, efectuar el ajuste en los subcriterios (cuadro página 28)</w:t>
      </w:r>
    </w:p>
    <w:p w14:paraId="0BEED7A1" w14:textId="77777777" w:rsidR="005C34C0" w:rsidRPr="00412EFC" w:rsidRDefault="005C34C0" w:rsidP="005C34C0">
      <w:pPr>
        <w:pStyle w:val="Textoindependiente"/>
        <w:spacing w:before="11"/>
        <w:ind w:left="0"/>
      </w:pPr>
    </w:p>
    <w:p w14:paraId="64D2F51B" w14:textId="77777777" w:rsidR="005C34C0" w:rsidRPr="00412EFC" w:rsidRDefault="005C34C0" w:rsidP="005C34C0">
      <w:pPr>
        <w:pStyle w:val="Textoindependiente"/>
        <w:spacing w:before="57"/>
        <w:ind w:right="117"/>
        <w:jc w:val="both"/>
      </w:pPr>
      <w:r w:rsidRPr="00412EFC">
        <w:t xml:space="preserve">Mayor experiencia en número de meses al mínimo requerido de cinco años en el diseño, estructuración e implementación de proyectos de inclusión financiera </w:t>
      </w:r>
      <w:r w:rsidRPr="00412EFC">
        <w:rPr>
          <w:u w:val="single"/>
        </w:rPr>
        <w:t>o programas presenciales</w:t>
      </w:r>
      <w:r w:rsidRPr="00412EFC">
        <w:rPr>
          <w:spacing w:val="-32"/>
          <w:u w:val="single"/>
        </w:rPr>
        <w:t xml:space="preserve"> </w:t>
      </w:r>
      <w:r w:rsidRPr="00412EFC">
        <w:rPr>
          <w:u w:val="single"/>
        </w:rPr>
        <w:t>de</w:t>
      </w:r>
      <w:r w:rsidRPr="00412EFC">
        <w:t xml:space="preserve"> </w:t>
      </w:r>
      <w:r w:rsidRPr="00412EFC">
        <w:rPr>
          <w:u w:val="single"/>
        </w:rPr>
        <w:t>educación económica y financiera,</w:t>
      </w:r>
      <w:r w:rsidRPr="00412EFC">
        <w:t xml:space="preserve"> con población de menores ingresos y/o</w:t>
      </w:r>
      <w:r w:rsidRPr="00412EFC">
        <w:rPr>
          <w:spacing w:val="-11"/>
        </w:rPr>
        <w:t xml:space="preserve"> </w:t>
      </w:r>
      <w:r w:rsidRPr="00412EFC">
        <w:t>rural.</w:t>
      </w:r>
    </w:p>
    <w:p w14:paraId="0C1200CD" w14:textId="77777777" w:rsidR="005C34C0" w:rsidRPr="00412EFC" w:rsidRDefault="005C34C0" w:rsidP="005C34C0">
      <w:pPr>
        <w:pStyle w:val="Textoindependiente"/>
        <w:spacing w:before="7"/>
        <w:ind w:left="0"/>
      </w:pPr>
    </w:p>
    <w:p w14:paraId="5FAB7994" w14:textId="2599B703" w:rsidR="00A14490" w:rsidRPr="00412EFC" w:rsidRDefault="00A14490" w:rsidP="00A14490">
      <w:pPr>
        <w:pStyle w:val="xmsonormal"/>
        <w:ind w:left="242"/>
        <w:jc w:val="both"/>
        <w:rPr>
          <w:rFonts w:ascii="Verdana" w:hAnsi="Verdana" w:cs="Arial"/>
          <w:color w:val="2F5496" w:themeColor="accent1" w:themeShade="BF"/>
          <w:lang w:eastAsia="en-US"/>
        </w:rPr>
      </w:pPr>
      <w:r w:rsidRPr="00412EFC">
        <w:rPr>
          <w:rFonts w:ascii="Verdana" w:hAnsi="Verdana" w:cs="Arial"/>
          <w:b/>
          <w:color w:val="2F5496" w:themeColor="accent1" w:themeShade="BF"/>
          <w:lang w:eastAsia="en-US"/>
        </w:rPr>
        <w:t>RESPUESTA</w:t>
      </w:r>
      <w:r w:rsidRPr="00412EFC">
        <w:rPr>
          <w:rFonts w:ascii="Verdana" w:hAnsi="Verdana" w:cs="Arial"/>
          <w:color w:val="2F5496" w:themeColor="accent1" w:themeShade="BF"/>
          <w:lang w:eastAsia="en-US"/>
        </w:rPr>
        <w:t xml:space="preserve">: Ver respuesta anterior.   </w:t>
      </w:r>
    </w:p>
    <w:p w14:paraId="19BE1535" w14:textId="77777777" w:rsidR="00A14490" w:rsidRPr="00412EFC" w:rsidRDefault="00A14490" w:rsidP="005C34C0">
      <w:pPr>
        <w:pStyle w:val="Textoindependiente"/>
        <w:spacing w:before="101"/>
        <w:ind w:right="119"/>
        <w:jc w:val="both"/>
      </w:pPr>
    </w:p>
    <w:p w14:paraId="29B572D8" w14:textId="68BF8956" w:rsidR="005C34C0" w:rsidRPr="00412EFC" w:rsidRDefault="005C34C0" w:rsidP="005C34C0">
      <w:pPr>
        <w:pStyle w:val="Textoindependiente"/>
        <w:spacing w:before="101"/>
        <w:ind w:right="119"/>
        <w:jc w:val="both"/>
      </w:pPr>
      <w:r w:rsidRPr="00412EFC">
        <w:t>Dado que es posible que experiencias de los proponentes incluyan tiempo de diseño e implementación simultáneamente, lo que dificultará la evaluación de las certificaciones aportadas, se sugiere modificar el segundo subcriterio así:</w:t>
      </w:r>
    </w:p>
    <w:p w14:paraId="31038F0D" w14:textId="77777777" w:rsidR="005C34C0" w:rsidRPr="00412EFC" w:rsidRDefault="005C34C0" w:rsidP="005C34C0">
      <w:pPr>
        <w:pStyle w:val="Textoindependiente"/>
        <w:spacing w:before="1"/>
        <w:ind w:left="0"/>
      </w:pPr>
    </w:p>
    <w:p w14:paraId="7093C39B" w14:textId="77777777" w:rsidR="005C34C0" w:rsidRPr="00412EFC" w:rsidRDefault="005C34C0" w:rsidP="005C34C0">
      <w:pPr>
        <w:pStyle w:val="Textoindependiente"/>
        <w:ind w:right="120"/>
        <w:jc w:val="both"/>
      </w:pPr>
      <w:r w:rsidRPr="00412EFC">
        <w:rPr>
          <w:u w:val="single"/>
        </w:rPr>
        <w:t>Mayor número de materiales de materiales de inclusión financiera o educación financiera</w:t>
      </w:r>
      <w:r w:rsidRPr="00412EFC">
        <w:t xml:space="preserve"> </w:t>
      </w:r>
      <w:r w:rsidRPr="00412EFC">
        <w:rPr>
          <w:u w:val="single"/>
        </w:rPr>
        <w:t>elaborados.</w:t>
      </w:r>
    </w:p>
    <w:p w14:paraId="6FC40200" w14:textId="77777777" w:rsidR="005C34C0" w:rsidRPr="00412EFC" w:rsidRDefault="005C34C0" w:rsidP="005C34C0">
      <w:pPr>
        <w:pStyle w:val="Textoindependiente"/>
        <w:ind w:left="0"/>
      </w:pPr>
    </w:p>
    <w:p w14:paraId="0327E146" w14:textId="77777777" w:rsidR="002A2AF2" w:rsidRDefault="002A2AF2" w:rsidP="00A14490">
      <w:pPr>
        <w:pStyle w:val="Prrafodelista"/>
        <w:tabs>
          <w:tab w:val="left" w:pos="519"/>
        </w:tabs>
        <w:spacing w:before="101"/>
        <w:rPr>
          <w:rFonts w:eastAsiaTheme="minorHAnsi" w:cs="Arial"/>
          <w:b/>
          <w:color w:val="2F5496" w:themeColor="accent1" w:themeShade="BF"/>
          <w:lang w:val="es-CO" w:eastAsia="en-US" w:bidi="ar-SA"/>
        </w:rPr>
      </w:pPr>
    </w:p>
    <w:p w14:paraId="0692A4AC" w14:textId="1A95E2BB" w:rsidR="00A14490" w:rsidRPr="00412EFC" w:rsidRDefault="00A14490" w:rsidP="00A14490">
      <w:pPr>
        <w:pStyle w:val="Prrafodelista"/>
        <w:tabs>
          <w:tab w:val="left" w:pos="519"/>
        </w:tabs>
        <w:spacing w:before="101"/>
        <w:rPr>
          <w:rFonts w:eastAsiaTheme="minorHAnsi" w:cs="Arial"/>
          <w:color w:val="2F5496" w:themeColor="accent1" w:themeShade="BF"/>
          <w:lang w:val="es-CO" w:eastAsia="en-US" w:bidi="ar-SA"/>
        </w:rPr>
      </w:pPr>
      <w:r w:rsidRPr="00412EFC">
        <w:rPr>
          <w:rFonts w:eastAsiaTheme="minorHAnsi" w:cs="Arial"/>
          <w:b/>
          <w:color w:val="2F5496" w:themeColor="accent1" w:themeShade="BF"/>
          <w:lang w:val="es-CO" w:eastAsia="en-US" w:bidi="ar-SA"/>
        </w:rPr>
        <w:t>RESPUESTA</w:t>
      </w:r>
      <w:r w:rsidRPr="00412EFC">
        <w:rPr>
          <w:rFonts w:eastAsiaTheme="minorHAnsi" w:cs="Arial"/>
          <w:color w:val="2F5496" w:themeColor="accent1" w:themeShade="BF"/>
          <w:lang w:val="es-CO" w:eastAsia="en-US" w:bidi="ar-SA"/>
        </w:rPr>
        <w:t xml:space="preserve">:  Para la ejecución de este </w:t>
      </w:r>
      <w:r w:rsidR="000F7BE4" w:rsidRPr="00412EFC">
        <w:rPr>
          <w:rFonts w:eastAsiaTheme="minorHAnsi" w:cs="Arial"/>
          <w:color w:val="2F5496" w:themeColor="accent1" w:themeShade="BF"/>
          <w:lang w:val="es-CO" w:eastAsia="en-US" w:bidi="ar-SA"/>
        </w:rPr>
        <w:t>proyecto y</w:t>
      </w:r>
      <w:r w:rsidR="001B5ED0" w:rsidRPr="00412EFC">
        <w:rPr>
          <w:rFonts w:eastAsiaTheme="minorHAnsi" w:cs="Arial"/>
          <w:color w:val="2F5496" w:themeColor="accent1" w:themeShade="BF"/>
          <w:lang w:val="es-CO" w:eastAsia="en-US" w:bidi="ar-SA"/>
        </w:rPr>
        <w:t xml:space="preserve"> dadas las metodologías requeridas es necesario </w:t>
      </w:r>
      <w:r w:rsidRPr="00412EFC">
        <w:rPr>
          <w:rFonts w:eastAsiaTheme="minorHAnsi" w:cs="Arial"/>
          <w:color w:val="2F5496" w:themeColor="accent1" w:themeShade="BF"/>
          <w:lang w:val="es-CO" w:eastAsia="en-US" w:bidi="ar-SA"/>
        </w:rPr>
        <w:t xml:space="preserve">que el proponente tenga </w:t>
      </w:r>
      <w:r w:rsidR="001B5ED0" w:rsidRPr="00412EFC">
        <w:rPr>
          <w:rFonts w:eastAsiaTheme="minorHAnsi" w:cs="Arial"/>
          <w:color w:val="2F5496" w:themeColor="accent1" w:themeShade="BF"/>
          <w:lang w:val="es-CO" w:eastAsia="en-US" w:bidi="ar-SA"/>
        </w:rPr>
        <w:t xml:space="preserve">el expertiz y la habilidad para diseñar, estructurar </w:t>
      </w:r>
      <w:r w:rsidR="00F62250" w:rsidRPr="00412EFC">
        <w:rPr>
          <w:rFonts w:eastAsiaTheme="minorHAnsi" w:cs="Arial"/>
          <w:color w:val="2F5496" w:themeColor="accent1" w:themeShade="BF"/>
          <w:lang w:val="es-CO" w:eastAsia="en-US" w:bidi="ar-SA"/>
        </w:rPr>
        <w:t xml:space="preserve">y </w:t>
      </w:r>
      <w:r w:rsidR="001B5ED0" w:rsidRPr="00412EFC">
        <w:rPr>
          <w:rFonts w:eastAsiaTheme="minorHAnsi" w:cs="Arial"/>
          <w:color w:val="2F5496" w:themeColor="accent1" w:themeShade="BF"/>
          <w:lang w:val="es-CO" w:eastAsia="en-US" w:bidi="ar-SA"/>
        </w:rPr>
        <w:t xml:space="preserve">adaptar los materiales </w:t>
      </w:r>
      <w:r w:rsidR="00F62250" w:rsidRPr="00412EFC">
        <w:rPr>
          <w:rFonts w:eastAsiaTheme="minorHAnsi" w:cs="Arial"/>
          <w:color w:val="2F5496" w:themeColor="accent1" w:themeShade="BF"/>
          <w:lang w:val="es-CO" w:eastAsia="en-US" w:bidi="ar-SA"/>
        </w:rPr>
        <w:t>de educación</w:t>
      </w:r>
      <w:r w:rsidR="001B5ED0" w:rsidRPr="00412EFC">
        <w:rPr>
          <w:rFonts w:eastAsiaTheme="minorHAnsi" w:cs="Arial"/>
          <w:color w:val="2F5496" w:themeColor="accent1" w:themeShade="BF"/>
          <w:lang w:val="es-CO" w:eastAsia="en-US" w:bidi="ar-SA"/>
        </w:rPr>
        <w:t xml:space="preserve"> financiera</w:t>
      </w:r>
      <w:r w:rsidR="00F62250" w:rsidRPr="00412EFC">
        <w:rPr>
          <w:rFonts w:eastAsiaTheme="minorHAnsi" w:cs="Arial"/>
          <w:color w:val="2F5496" w:themeColor="accent1" w:themeShade="BF"/>
          <w:lang w:val="es-CO" w:eastAsia="en-US" w:bidi="ar-SA"/>
        </w:rPr>
        <w:t>.</w:t>
      </w:r>
    </w:p>
    <w:p w14:paraId="0A790D8F" w14:textId="4C104871" w:rsidR="001B5ED0" w:rsidRPr="00412EFC" w:rsidRDefault="001B5ED0" w:rsidP="00A14490">
      <w:pPr>
        <w:pStyle w:val="Prrafodelista"/>
        <w:tabs>
          <w:tab w:val="left" w:pos="519"/>
        </w:tabs>
        <w:spacing w:before="101"/>
        <w:rPr>
          <w:rFonts w:eastAsiaTheme="minorHAnsi" w:cs="Arial"/>
          <w:color w:val="2F5496" w:themeColor="accent1" w:themeShade="BF"/>
          <w:lang w:val="es-CO" w:eastAsia="en-US" w:bidi="ar-SA"/>
        </w:rPr>
      </w:pPr>
      <w:r w:rsidRPr="00412EFC">
        <w:rPr>
          <w:rFonts w:eastAsiaTheme="minorHAnsi" w:cs="Arial"/>
          <w:color w:val="2F5496" w:themeColor="accent1" w:themeShade="BF"/>
          <w:lang w:val="es-CO" w:eastAsia="en-US" w:bidi="ar-SA"/>
        </w:rPr>
        <w:t xml:space="preserve">Así mismo, dadas las necesidades de diseño y producción de materiales audiovisuales, </w:t>
      </w:r>
      <w:r w:rsidR="00A9672A" w:rsidRPr="00412EFC">
        <w:rPr>
          <w:rFonts w:eastAsiaTheme="minorHAnsi" w:cs="Arial"/>
          <w:color w:val="2F5496" w:themeColor="accent1" w:themeShade="BF"/>
          <w:lang w:val="es-CO" w:eastAsia="en-US" w:bidi="ar-SA"/>
        </w:rPr>
        <w:t>es importante</w:t>
      </w:r>
      <w:r w:rsidRPr="00412EFC">
        <w:rPr>
          <w:rFonts w:eastAsiaTheme="minorHAnsi" w:cs="Arial"/>
          <w:color w:val="2F5496" w:themeColor="accent1" w:themeShade="BF"/>
          <w:lang w:val="es-CO" w:eastAsia="en-US" w:bidi="ar-SA"/>
        </w:rPr>
        <w:t xml:space="preserve"> que el Proponente demuestre dentro de las certificaciones mínimas </w:t>
      </w:r>
      <w:r w:rsidR="00A9672A" w:rsidRPr="00412EFC">
        <w:rPr>
          <w:rFonts w:eastAsiaTheme="minorHAnsi" w:cs="Arial"/>
          <w:color w:val="2F5496" w:themeColor="accent1" w:themeShade="BF"/>
          <w:lang w:val="es-CO" w:eastAsia="en-US" w:bidi="ar-SA"/>
        </w:rPr>
        <w:t>requeridas o</w:t>
      </w:r>
      <w:r w:rsidRPr="00412EFC">
        <w:rPr>
          <w:rFonts w:eastAsiaTheme="minorHAnsi" w:cs="Arial"/>
          <w:color w:val="2F5496" w:themeColor="accent1" w:themeShade="BF"/>
          <w:lang w:val="es-CO" w:eastAsia="en-US" w:bidi="ar-SA"/>
        </w:rPr>
        <w:t xml:space="preserve"> con certificaciones adicionales su experiencia </w:t>
      </w:r>
      <w:r w:rsidR="00A9672A" w:rsidRPr="00412EFC">
        <w:rPr>
          <w:rFonts w:eastAsiaTheme="minorHAnsi" w:cs="Arial"/>
          <w:color w:val="2F5496" w:themeColor="accent1" w:themeShade="BF"/>
          <w:lang w:val="es-CO" w:eastAsia="en-US" w:bidi="ar-SA"/>
        </w:rPr>
        <w:t xml:space="preserve">en tiempo </w:t>
      </w:r>
      <w:r w:rsidRPr="00412EFC">
        <w:rPr>
          <w:rFonts w:eastAsiaTheme="minorHAnsi" w:cs="Arial"/>
          <w:color w:val="2F5496" w:themeColor="accent1" w:themeShade="BF"/>
          <w:lang w:val="es-CO" w:eastAsia="en-US" w:bidi="ar-SA"/>
        </w:rPr>
        <w:t>relacionada es est</w:t>
      </w:r>
      <w:r w:rsidR="00A9672A" w:rsidRPr="00412EFC">
        <w:rPr>
          <w:rFonts w:eastAsiaTheme="minorHAnsi" w:cs="Arial"/>
          <w:color w:val="2F5496" w:themeColor="accent1" w:themeShade="BF"/>
          <w:lang w:val="es-CO" w:eastAsia="en-US" w:bidi="ar-SA"/>
        </w:rPr>
        <w:t>os</w:t>
      </w:r>
      <w:r w:rsidRPr="00412EFC">
        <w:rPr>
          <w:rFonts w:eastAsiaTheme="minorHAnsi" w:cs="Arial"/>
          <w:color w:val="2F5496" w:themeColor="accent1" w:themeShade="BF"/>
          <w:lang w:val="es-CO" w:eastAsia="en-US" w:bidi="ar-SA"/>
        </w:rPr>
        <w:t xml:space="preserve"> aspecto</w:t>
      </w:r>
      <w:r w:rsidR="00A9672A" w:rsidRPr="00412EFC">
        <w:rPr>
          <w:rFonts w:eastAsiaTheme="minorHAnsi" w:cs="Arial"/>
          <w:color w:val="2F5496" w:themeColor="accent1" w:themeShade="BF"/>
          <w:lang w:val="es-CO" w:eastAsia="en-US" w:bidi="ar-SA"/>
        </w:rPr>
        <w:t>s. E</w:t>
      </w:r>
      <w:r w:rsidR="0091067A" w:rsidRPr="00412EFC">
        <w:rPr>
          <w:rFonts w:eastAsiaTheme="minorHAnsi" w:cs="Arial"/>
          <w:color w:val="2F5496" w:themeColor="accent1" w:themeShade="BF"/>
          <w:lang w:val="es-CO" w:eastAsia="en-US" w:bidi="ar-SA"/>
        </w:rPr>
        <w:t>n este orden de ideas, el</w:t>
      </w:r>
      <w:r w:rsidR="00A9672A" w:rsidRPr="00412EFC">
        <w:rPr>
          <w:rFonts w:eastAsiaTheme="minorHAnsi" w:cs="Arial"/>
          <w:color w:val="2F5496" w:themeColor="accent1" w:themeShade="BF"/>
          <w:lang w:val="es-CO" w:eastAsia="en-US" w:bidi="ar-SA"/>
        </w:rPr>
        <w:t xml:space="preserve"> número de materiales no fue el criterio considerado para evaluar la experiencia, por lo cual no se considera viable hacer el ajuste solicitado.</w:t>
      </w:r>
      <w:r w:rsidRPr="00412EFC">
        <w:rPr>
          <w:rFonts w:eastAsiaTheme="minorHAnsi" w:cs="Arial"/>
          <w:color w:val="2F5496" w:themeColor="accent1" w:themeShade="BF"/>
          <w:lang w:val="es-CO" w:eastAsia="en-US" w:bidi="ar-SA"/>
        </w:rPr>
        <w:t xml:space="preserve">  </w:t>
      </w:r>
    </w:p>
    <w:p w14:paraId="765B47E8" w14:textId="77777777" w:rsidR="00A14490" w:rsidRPr="00412EFC" w:rsidRDefault="00A14490" w:rsidP="0091067A">
      <w:pPr>
        <w:pStyle w:val="Prrafodelista"/>
        <w:tabs>
          <w:tab w:val="left" w:pos="519"/>
        </w:tabs>
        <w:rPr>
          <w:rFonts w:eastAsiaTheme="minorHAnsi" w:cs="Arial"/>
          <w:color w:val="2F5496" w:themeColor="accent1" w:themeShade="BF"/>
          <w:lang w:val="es-CO" w:eastAsia="en-US" w:bidi="ar-SA"/>
        </w:rPr>
      </w:pPr>
    </w:p>
    <w:p w14:paraId="1AF6F10F" w14:textId="52906445" w:rsidR="005C34C0" w:rsidRPr="00412EFC" w:rsidRDefault="005C34C0" w:rsidP="00A14490">
      <w:pPr>
        <w:pStyle w:val="Prrafodelista"/>
        <w:tabs>
          <w:tab w:val="left" w:pos="519"/>
        </w:tabs>
        <w:spacing w:before="101"/>
      </w:pPr>
      <w:r w:rsidRPr="00412EFC">
        <w:t>En</w:t>
      </w:r>
      <w:r w:rsidRPr="00412EFC">
        <w:rPr>
          <w:spacing w:val="-19"/>
        </w:rPr>
        <w:t xml:space="preserve"> </w:t>
      </w:r>
      <w:r w:rsidRPr="00412EFC">
        <w:t>el</w:t>
      </w:r>
      <w:r w:rsidRPr="00412EFC">
        <w:rPr>
          <w:spacing w:val="-19"/>
        </w:rPr>
        <w:t xml:space="preserve"> </w:t>
      </w:r>
      <w:r w:rsidRPr="00412EFC">
        <w:t>punto</w:t>
      </w:r>
      <w:r w:rsidRPr="00412EFC">
        <w:rPr>
          <w:spacing w:val="-18"/>
        </w:rPr>
        <w:t xml:space="preserve"> </w:t>
      </w:r>
      <w:r w:rsidRPr="00412EFC">
        <w:t>5.7.</w:t>
      </w:r>
      <w:r w:rsidRPr="00412EFC">
        <w:rPr>
          <w:spacing w:val="-20"/>
        </w:rPr>
        <w:t xml:space="preserve"> </w:t>
      </w:r>
      <w:r w:rsidRPr="00412EFC">
        <w:t>Experiencia</w:t>
      </w:r>
      <w:r w:rsidRPr="00412EFC">
        <w:rPr>
          <w:spacing w:val="-20"/>
        </w:rPr>
        <w:t xml:space="preserve"> </w:t>
      </w:r>
      <w:r w:rsidRPr="00412EFC">
        <w:t>del</w:t>
      </w:r>
      <w:r w:rsidRPr="00412EFC">
        <w:rPr>
          <w:spacing w:val="-21"/>
        </w:rPr>
        <w:t xml:space="preserve"> </w:t>
      </w:r>
      <w:r w:rsidRPr="00412EFC">
        <w:t>equipo</w:t>
      </w:r>
      <w:r w:rsidRPr="00412EFC">
        <w:rPr>
          <w:spacing w:val="-19"/>
        </w:rPr>
        <w:t xml:space="preserve"> </w:t>
      </w:r>
      <w:r w:rsidRPr="00412EFC">
        <w:t>técnico,</w:t>
      </w:r>
      <w:r w:rsidRPr="00412EFC">
        <w:rPr>
          <w:spacing w:val="-20"/>
        </w:rPr>
        <w:t xml:space="preserve"> </w:t>
      </w:r>
      <w:r w:rsidRPr="00412EFC">
        <w:t>se</w:t>
      </w:r>
      <w:r w:rsidRPr="00412EFC">
        <w:rPr>
          <w:spacing w:val="-19"/>
        </w:rPr>
        <w:t xml:space="preserve"> </w:t>
      </w:r>
      <w:r w:rsidRPr="00412EFC">
        <w:t>solicita</w:t>
      </w:r>
      <w:r w:rsidRPr="00412EFC">
        <w:rPr>
          <w:spacing w:val="-21"/>
        </w:rPr>
        <w:t xml:space="preserve"> </w:t>
      </w:r>
      <w:r w:rsidRPr="00412EFC">
        <w:t>precisar</w:t>
      </w:r>
      <w:r w:rsidRPr="00412EFC">
        <w:rPr>
          <w:spacing w:val="-19"/>
        </w:rPr>
        <w:t xml:space="preserve"> </w:t>
      </w:r>
      <w:r w:rsidRPr="00412EFC">
        <w:t>si</w:t>
      </w:r>
      <w:r w:rsidRPr="00412EFC">
        <w:rPr>
          <w:spacing w:val="-22"/>
        </w:rPr>
        <w:t xml:space="preserve"> </w:t>
      </w:r>
      <w:r w:rsidRPr="00412EFC">
        <w:t>se</w:t>
      </w:r>
      <w:r w:rsidRPr="00412EFC">
        <w:rPr>
          <w:spacing w:val="-17"/>
        </w:rPr>
        <w:t xml:space="preserve"> </w:t>
      </w:r>
      <w:r w:rsidRPr="00412EFC">
        <w:t>exigirá algún perfil al personal adicional, indicado en este</w:t>
      </w:r>
      <w:r w:rsidRPr="00412EFC">
        <w:rPr>
          <w:spacing w:val="-12"/>
        </w:rPr>
        <w:t xml:space="preserve"> </w:t>
      </w:r>
      <w:r w:rsidRPr="00412EFC">
        <w:t>párrafo:</w:t>
      </w:r>
    </w:p>
    <w:p w14:paraId="0E8A9429" w14:textId="77777777" w:rsidR="005C34C0" w:rsidRPr="00412EFC" w:rsidRDefault="005C34C0" w:rsidP="005C34C0">
      <w:pPr>
        <w:pStyle w:val="Textoindependiente"/>
        <w:spacing w:before="2"/>
        <w:ind w:left="0"/>
      </w:pPr>
    </w:p>
    <w:p w14:paraId="756295D9" w14:textId="77777777" w:rsidR="005C34C0" w:rsidRPr="00412EFC" w:rsidRDefault="005C34C0" w:rsidP="005C34C0">
      <w:pPr>
        <w:pStyle w:val="Textoindependiente"/>
        <w:ind w:right="119"/>
        <w:jc w:val="both"/>
      </w:pPr>
      <w:r w:rsidRPr="00412EFC">
        <w:t>Además de este equipo mínimo sugerido, cada proponente podrá involucrar el número de profesionales adicionales que estime necesarios para cumplir satisfactoriamente el objetivo de la presente convocatoria.</w:t>
      </w:r>
    </w:p>
    <w:p w14:paraId="621BA56F" w14:textId="77777777" w:rsidR="005C34C0" w:rsidRPr="00412EFC" w:rsidRDefault="005C34C0" w:rsidP="005C34C0">
      <w:pPr>
        <w:pStyle w:val="Textoindependiente"/>
        <w:spacing w:before="11"/>
        <w:ind w:left="0"/>
      </w:pPr>
    </w:p>
    <w:p w14:paraId="299CF417" w14:textId="7CEB43E2" w:rsidR="00821346" w:rsidRPr="00412EFC" w:rsidRDefault="00821346" w:rsidP="00821346">
      <w:pPr>
        <w:pStyle w:val="Prrafodelista"/>
        <w:tabs>
          <w:tab w:val="left" w:pos="519"/>
        </w:tabs>
        <w:spacing w:before="101"/>
        <w:rPr>
          <w:rFonts w:eastAsiaTheme="minorHAnsi" w:cs="Arial"/>
          <w:color w:val="2F5496" w:themeColor="accent1" w:themeShade="BF"/>
          <w:lang w:val="es-CO" w:eastAsia="en-US" w:bidi="ar-SA"/>
        </w:rPr>
      </w:pPr>
      <w:r w:rsidRPr="00412EFC">
        <w:rPr>
          <w:rFonts w:eastAsiaTheme="minorHAnsi" w:cs="Arial"/>
          <w:b/>
          <w:color w:val="2F5496" w:themeColor="accent1" w:themeShade="BF"/>
          <w:lang w:val="es-CO" w:eastAsia="en-US" w:bidi="ar-SA"/>
        </w:rPr>
        <w:t>RESPUESTA</w:t>
      </w:r>
      <w:r w:rsidRPr="00412EFC">
        <w:rPr>
          <w:rFonts w:eastAsiaTheme="minorHAnsi" w:cs="Arial"/>
          <w:color w:val="2F5496" w:themeColor="accent1" w:themeShade="BF"/>
          <w:lang w:val="es-CO" w:eastAsia="en-US" w:bidi="ar-SA"/>
        </w:rPr>
        <w:t xml:space="preserve">: El Proponente podrá involucrar el número de </w:t>
      </w:r>
      <w:r w:rsidR="00F45CD6" w:rsidRPr="00412EFC">
        <w:rPr>
          <w:rFonts w:eastAsiaTheme="minorHAnsi" w:cs="Arial"/>
          <w:color w:val="2F5496" w:themeColor="accent1" w:themeShade="BF"/>
          <w:lang w:val="es-CO" w:eastAsia="en-US" w:bidi="ar-SA"/>
        </w:rPr>
        <w:t>profesionales</w:t>
      </w:r>
      <w:r w:rsidRPr="00412EFC">
        <w:rPr>
          <w:rFonts w:eastAsiaTheme="minorHAnsi" w:cs="Arial"/>
          <w:color w:val="2F5496" w:themeColor="accent1" w:themeShade="BF"/>
          <w:lang w:val="es-CO" w:eastAsia="en-US" w:bidi="ar-SA"/>
        </w:rPr>
        <w:t xml:space="preserve"> que considere importante dentro de su equipo para </w:t>
      </w:r>
      <w:r w:rsidR="000F7BE4" w:rsidRPr="00412EFC">
        <w:rPr>
          <w:rFonts w:eastAsiaTheme="minorHAnsi" w:cs="Arial"/>
          <w:color w:val="2F5496" w:themeColor="accent1" w:themeShade="BF"/>
          <w:lang w:val="es-CO" w:eastAsia="en-US" w:bidi="ar-SA"/>
        </w:rPr>
        <w:t>la ejecución del proyecto y</w:t>
      </w:r>
      <w:r w:rsidRPr="00412EFC">
        <w:rPr>
          <w:rFonts w:eastAsiaTheme="minorHAnsi" w:cs="Arial"/>
          <w:color w:val="2F5496" w:themeColor="accent1" w:themeShade="BF"/>
          <w:lang w:val="es-CO" w:eastAsia="en-US" w:bidi="ar-SA"/>
        </w:rPr>
        <w:t xml:space="preserve"> no se exige </w:t>
      </w:r>
      <w:r w:rsidR="00F45CD6" w:rsidRPr="00412EFC">
        <w:rPr>
          <w:rFonts w:eastAsiaTheme="minorHAnsi" w:cs="Arial"/>
          <w:color w:val="2F5496" w:themeColor="accent1" w:themeShade="BF"/>
          <w:lang w:val="es-CO" w:eastAsia="en-US" w:bidi="ar-SA"/>
        </w:rPr>
        <w:t>algún</w:t>
      </w:r>
      <w:r w:rsidRPr="00412EFC">
        <w:rPr>
          <w:rFonts w:eastAsiaTheme="minorHAnsi" w:cs="Arial"/>
          <w:color w:val="2F5496" w:themeColor="accent1" w:themeShade="BF"/>
          <w:lang w:val="es-CO" w:eastAsia="en-US" w:bidi="ar-SA"/>
        </w:rPr>
        <w:t xml:space="preserve"> perfil específico; sin </w:t>
      </w:r>
      <w:r w:rsidR="00F45CD6" w:rsidRPr="00412EFC">
        <w:rPr>
          <w:rFonts w:eastAsiaTheme="minorHAnsi" w:cs="Arial"/>
          <w:color w:val="2F5496" w:themeColor="accent1" w:themeShade="BF"/>
          <w:lang w:val="es-CO" w:eastAsia="en-US" w:bidi="ar-SA"/>
        </w:rPr>
        <w:t>emb</w:t>
      </w:r>
      <w:r w:rsidR="00DD3EDE">
        <w:rPr>
          <w:rFonts w:eastAsiaTheme="minorHAnsi" w:cs="Arial"/>
          <w:color w:val="2F5496" w:themeColor="accent1" w:themeShade="BF"/>
          <w:lang w:val="es-CO" w:eastAsia="en-US" w:bidi="ar-SA"/>
        </w:rPr>
        <w:t>argo</w:t>
      </w:r>
      <w:r w:rsidRPr="00412EFC">
        <w:rPr>
          <w:rFonts w:eastAsiaTheme="minorHAnsi" w:cs="Arial"/>
          <w:color w:val="2F5496" w:themeColor="accent1" w:themeShade="BF"/>
          <w:lang w:val="es-CO" w:eastAsia="en-US" w:bidi="ar-SA"/>
        </w:rPr>
        <w:t xml:space="preserve">, se espera que las actividades a </w:t>
      </w:r>
      <w:r w:rsidR="000F7BE4" w:rsidRPr="00412EFC">
        <w:rPr>
          <w:rFonts w:eastAsiaTheme="minorHAnsi" w:cs="Arial"/>
          <w:color w:val="2F5496" w:themeColor="accent1" w:themeShade="BF"/>
          <w:lang w:val="es-CO" w:eastAsia="en-US" w:bidi="ar-SA"/>
        </w:rPr>
        <w:t>cargo de</w:t>
      </w:r>
      <w:r w:rsidR="00F45CD6" w:rsidRPr="00412EFC">
        <w:rPr>
          <w:rFonts w:eastAsiaTheme="minorHAnsi" w:cs="Arial"/>
          <w:color w:val="2F5496" w:themeColor="accent1" w:themeShade="BF"/>
          <w:lang w:val="es-CO" w:eastAsia="en-US" w:bidi="ar-SA"/>
        </w:rPr>
        <w:t xml:space="preserve"> nuevos profesionales</w:t>
      </w:r>
      <w:r w:rsidR="000F7BE4" w:rsidRPr="00412EFC">
        <w:rPr>
          <w:rFonts w:eastAsiaTheme="minorHAnsi" w:cs="Arial"/>
          <w:color w:val="2F5496" w:themeColor="accent1" w:themeShade="BF"/>
          <w:lang w:val="es-CO" w:eastAsia="en-US" w:bidi="ar-SA"/>
        </w:rPr>
        <w:t xml:space="preserve"> y sus habilidades</w:t>
      </w:r>
      <w:r w:rsidRPr="00412EFC">
        <w:rPr>
          <w:rFonts w:eastAsiaTheme="minorHAnsi" w:cs="Arial"/>
          <w:color w:val="2F5496" w:themeColor="accent1" w:themeShade="BF"/>
          <w:lang w:val="es-CO" w:eastAsia="en-US" w:bidi="ar-SA"/>
        </w:rPr>
        <w:t xml:space="preserve"> estén alin</w:t>
      </w:r>
      <w:r w:rsidR="00F45CD6" w:rsidRPr="00412EFC">
        <w:rPr>
          <w:rFonts w:eastAsiaTheme="minorHAnsi" w:cs="Arial"/>
          <w:color w:val="2F5496" w:themeColor="accent1" w:themeShade="BF"/>
          <w:lang w:val="es-CO" w:eastAsia="en-US" w:bidi="ar-SA"/>
        </w:rPr>
        <w:t>e</w:t>
      </w:r>
      <w:r w:rsidRPr="00412EFC">
        <w:rPr>
          <w:rFonts w:eastAsiaTheme="minorHAnsi" w:cs="Arial"/>
          <w:color w:val="2F5496" w:themeColor="accent1" w:themeShade="BF"/>
          <w:lang w:val="es-CO" w:eastAsia="en-US" w:bidi="ar-SA"/>
        </w:rPr>
        <w:t xml:space="preserve">ados </w:t>
      </w:r>
      <w:r w:rsidR="000F7BE4" w:rsidRPr="00412EFC">
        <w:rPr>
          <w:rFonts w:eastAsiaTheme="minorHAnsi" w:cs="Arial"/>
          <w:color w:val="2F5496" w:themeColor="accent1" w:themeShade="BF"/>
          <w:lang w:val="es-CO" w:eastAsia="en-US" w:bidi="ar-SA"/>
        </w:rPr>
        <w:t>al cumplimiento de los objetivos y alcance de la convocatoria.</w:t>
      </w:r>
      <w:r w:rsidRPr="00412EFC">
        <w:rPr>
          <w:rFonts w:eastAsiaTheme="minorHAnsi" w:cs="Arial"/>
          <w:color w:val="2F5496" w:themeColor="accent1" w:themeShade="BF"/>
          <w:lang w:val="es-CO" w:eastAsia="en-US" w:bidi="ar-SA"/>
        </w:rPr>
        <w:t xml:space="preserve"> </w:t>
      </w:r>
    </w:p>
    <w:p w14:paraId="71C34F3A" w14:textId="77777777" w:rsidR="00A14490" w:rsidRPr="00412EFC" w:rsidRDefault="00A14490" w:rsidP="005C34C0">
      <w:pPr>
        <w:pStyle w:val="Textoindependiente"/>
      </w:pPr>
    </w:p>
    <w:p w14:paraId="59A67A0D" w14:textId="6CA3CD50" w:rsidR="005C34C0" w:rsidRPr="00412EFC" w:rsidRDefault="005C34C0" w:rsidP="00DD3EDE">
      <w:pPr>
        <w:pStyle w:val="Textoindependiente"/>
        <w:jc w:val="both"/>
      </w:pPr>
      <w:r w:rsidRPr="00412EFC">
        <w:t>En relación con el perfil del Director del Proyecto, se solicita considerar la eliminación del criterio:</w:t>
      </w:r>
    </w:p>
    <w:p w14:paraId="62A51FAF" w14:textId="77777777" w:rsidR="005C34C0" w:rsidRPr="00412EFC" w:rsidRDefault="005C34C0" w:rsidP="00DD3EDE">
      <w:pPr>
        <w:pStyle w:val="Textoindependiente"/>
        <w:spacing w:before="12"/>
        <w:ind w:left="0"/>
        <w:jc w:val="both"/>
      </w:pPr>
    </w:p>
    <w:p w14:paraId="73BD6A0B" w14:textId="77777777" w:rsidR="005C34C0" w:rsidRPr="00412EFC" w:rsidRDefault="005C34C0" w:rsidP="00DD3EDE">
      <w:pPr>
        <w:pStyle w:val="Textoindependiente"/>
        <w:ind w:right="118"/>
        <w:jc w:val="both"/>
      </w:pPr>
      <w:r w:rsidRPr="00412EFC">
        <w:t>Experiencia mínima de cinco (5) años en el desarrollo de estudios y trabajos de masificación de estrategias e implementación de metodologías de formación en Educación Financiera.</w:t>
      </w:r>
    </w:p>
    <w:p w14:paraId="21578258" w14:textId="77777777" w:rsidR="00821346" w:rsidRPr="00412EFC" w:rsidRDefault="00821346" w:rsidP="00DD3EDE">
      <w:pPr>
        <w:pStyle w:val="Textoindependiente"/>
        <w:spacing w:before="1"/>
        <w:jc w:val="both"/>
        <w:rPr>
          <w:color w:val="4472C4" w:themeColor="accent1"/>
        </w:rPr>
      </w:pPr>
    </w:p>
    <w:p w14:paraId="449A104C" w14:textId="0A13EDCF" w:rsidR="005C34C0" w:rsidRPr="00412EFC" w:rsidRDefault="00821346" w:rsidP="00821346">
      <w:pPr>
        <w:pStyle w:val="Prrafodelista"/>
        <w:tabs>
          <w:tab w:val="left" w:pos="519"/>
        </w:tabs>
        <w:spacing w:before="101"/>
        <w:rPr>
          <w:rFonts w:eastAsiaTheme="minorHAnsi" w:cs="Arial"/>
          <w:color w:val="2F5496" w:themeColor="accent1" w:themeShade="BF"/>
          <w:lang w:val="es-CO" w:eastAsia="en-US" w:bidi="ar-SA"/>
        </w:rPr>
      </w:pPr>
      <w:r w:rsidRPr="00412EFC">
        <w:rPr>
          <w:rFonts w:eastAsiaTheme="minorHAnsi" w:cs="Arial"/>
          <w:b/>
          <w:color w:val="2F5496" w:themeColor="accent1" w:themeShade="BF"/>
          <w:lang w:val="es-CO" w:eastAsia="en-US" w:bidi="ar-SA"/>
        </w:rPr>
        <w:t>RESPUESTA</w:t>
      </w:r>
      <w:r w:rsidR="008F30E2" w:rsidRPr="00412EFC">
        <w:rPr>
          <w:rFonts w:eastAsiaTheme="minorHAnsi" w:cs="Arial"/>
          <w:color w:val="2F5496" w:themeColor="accent1" w:themeShade="BF"/>
          <w:lang w:val="es-CO" w:eastAsia="en-US" w:bidi="ar-SA"/>
        </w:rPr>
        <w:t xml:space="preserve">: </w:t>
      </w:r>
      <w:r w:rsidR="00985CF2" w:rsidRPr="00412EFC">
        <w:rPr>
          <w:rFonts w:eastAsiaTheme="minorHAnsi" w:cs="Arial"/>
          <w:color w:val="2F5496" w:themeColor="accent1" w:themeShade="BF"/>
          <w:lang w:val="es-CO" w:eastAsia="en-US" w:bidi="ar-SA"/>
        </w:rPr>
        <w:t xml:space="preserve">Teniendo en cuenta que uno de los objetivos importantes de la convocatoria es contar con un documento de lineamiento de Política, </w:t>
      </w:r>
      <w:r w:rsidR="00F62250" w:rsidRPr="00412EFC">
        <w:rPr>
          <w:rFonts w:eastAsiaTheme="minorHAnsi" w:cs="Arial"/>
          <w:color w:val="2F5496" w:themeColor="accent1" w:themeShade="BF"/>
          <w:lang w:val="es-CO" w:eastAsia="en-US" w:bidi="ar-SA"/>
        </w:rPr>
        <w:t>este criterio no se puede</w:t>
      </w:r>
      <w:r w:rsidR="008F30E2" w:rsidRPr="00412EFC">
        <w:rPr>
          <w:rFonts w:eastAsiaTheme="minorHAnsi" w:cs="Arial"/>
          <w:color w:val="2F5496" w:themeColor="accent1" w:themeShade="BF"/>
          <w:lang w:val="es-CO" w:eastAsia="en-US" w:bidi="ar-SA"/>
        </w:rPr>
        <w:t xml:space="preserve"> </w:t>
      </w:r>
      <w:r w:rsidR="00985CF2" w:rsidRPr="00412EFC">
        <w:rPr>
          <w:rFonts w:eastAsiaTheme="minorHAnsi" w:cs="Arial"/>
          <w:color w:val="2F5496" w:themeColor="accent1" w:themeShade="BF"/>
          <w:lang w:val="es-CO" w:eastAsia="en-US" w:bidi="ar-SA"/>
        </w:rPr>
        <w:t>eliminar</w:t>
      </w:r>
      <w:r w:rsidR="008F30E2" w:rsidRPr="00412EFC">
        <w:rPr>
          <w:rFonts w:eastAsiaTheme="minorHAnsi" w:cs="Arial"/>
          <w:color w:val="2F5496" w:themeColor="accent1" w:themeShade="BF"/>
          <w:lang w:val="es-CO" w:eastAsia="en-US" w:bidi="ar-SA"/>
        </w:rPr>
        <w:t>.</w:t>
      </w:r>
    </w:p>
    <w:p w14:paraId="50DEADB8" w14:textId="77777777" w:rsidR="00821346" w:rsidRPr="00412EFC" w:rsidRDefault="00821346" w:rsidP="005C34C0">
      <w:pPr>
        <w:pStyle w:val="Textoindependiente"/>
      </w:pPr>
    </w:p>
    <w:p w14:paraId="28BA2862" w14:textId="77777777" w:rsidR="0091067A" w:rsidRPr="00412EFC" w:rsidRDefault="0091067A" w:rsidP="005C34C0">
      <w:pPr>
        <w:pStyle w:val="Textoindependiente"/>
      </w:pPr>
    </w:p>
    <w:p w14:paraId="65700774" w14:textId="556BEEEF" w:rsidR="005C34C0" w:rsidRPr="00412EFC" w:rsidRDefault="005C34C0" w:rsidP="005C34C0">
      <w:pPr>
        <w:pStyle w:val="Textoindependiente"/>
      </w:pPr>
      <w:r w:rsidRPr="00412EFC">
        <w:t>En cuanto al perfil de los expertos en evaluación y sistematización, se sugiere modificar así:</w:t>
      </w:r>
    </w:p>
    <w:p w14:paraId="15DAD0CC" w14:textId="77777777" w:rsidR="005C34C0" w:rsidRPr="00412EFC" w:rsidRDefault="005C34C0" w:rsidP="005C34C0">
      <w:pPr>
        <w:pStyle w:val="Textoindependiente"/>
        <w:spacing w:before="11"/>
        <w:ind w:left="0"/>
      </w:pPr>
    </w:p>
    <w:p w14:paraId="0688EBEB" w14:textId="77777777" w:rsidR="005C34C0" w:rsidRPr="00412EFC" w:rsidRDefault="005C34C0" w:rsidP="005C34C0">
      <w:pPr>
        <w:pStyle w:val="Textoindependiente"/>
        <w:ind w:right="115"/>
        <w:jc w:val="both"/>
      </w:pPr>
      <w:r w:rsidRPr="00412EFC">
        <w:lastRenderedPageBreak/>
        <w:t xml:space="preserve">Cada experto deberá tener una experiencia específica mínima de cinco (5) años en evaluación y sistematización de reportes de resultados de experiencias en el </w:t>
      </w:r>
      <w:r w:rsidRPr="00412EFC">
        <w:rPr>
          <w:u w:val="single"/>
        </w:rPr>
        <w:t>sector educativo o financiero</w:t>
      </w:r>
      <w:r w:rsidRPr="00412EFC">
        <w:t>, elaboración de instrumentos para la recolección de información y elaboración de documentos especializados en temas afines.</w:t>
      </w:r>
    </w:p>
    <w:p w14:paraId="559D2D2D" w14:textId="77777777" w:rsidR="0091067A" w:rsidRPr="00412EFC" w:rsidRDefault="0091067A" w:rsidP="008F30E2">
      <w:pPr>
        <w:pStyle w:val="Textoindependiente"/>
        <w:spacing w:before="2"/>
        <w:rPr>
          <w:color w:val="4472C4" w:themeColor="accent1"/>
        </w:rPr>
      </w:pPr>
    </w:p>
    <w:p w14:paraId="49404F17" w14:textId="77777777" w:rsidR="0091067A" w:rsidRPr="00412EFC" w:rsidRDefault="0091067A" w:rsidP="0091067A">
      <w:pPr>
        <w:pStyle w:val="Textoindependiente"/>
        <w:jc w:val="both"/>
        <w:rPr>
          <w:rFonts w:eastAsiaTheme="minorHAnsi" w:cs="Arial"/>
          <w:b/>
          <w:color w:val="2F5496" w:themeColor="accent1" w:themeShade="BF"/>
          <w:lang w:val="es-CO" w:eastAsia="en-US" w:bidi="ar-SA"/>
        </w:rPr>
      </w:pPr>
    </w:p>
    <w:p w14:paraId="1D73BEE8" w14:textId="3FA9D142" w:rsidR="0091067A" w:rsidRPr="00412EFC" w:rsidRDefault="0091067A" w:rsidP="0091067A">
      <w:pPr>
        <w:pStyle w:val="Textoindependiente"/>
        <w:jc w:val="both"/>
        <w:rPr>
          <w:rFonts w:eastAsiaTheme="minorHAnsi" w:cs="Arial"/>
          <w:color w:val="2F5496" w:themeColor="accent1" w:themeShade="BF"/>
          <w:lang w:val="es-CO" w:eastAsia="en-US" w:bidi="ar-SA"/>
        </w:rPr>
      </w:pPr>
      <w:r w:rsidRPr="00412EFC">
        <w:rPr>
          <w:rFonts w:eastAsiaTheme="minorHAnsi" w:cs="Arial"/>
          <w:b/>
          <w:color w:val="2F5496" w:themeColor="accent1" w:themeShade="BF"/>
          <w:lang w:val="es-CO" w:eastAsia="en-US" w:bidi="ar-SA"/>
        </w:rPr>
        <w:t>RESPUESTA</w:t>
      </w:r>
      <w:r w:rsidR="008F30E2" w:rsidRPr="00412EFC">
        <w:rPr>
          <w:rFonts w:eastAsiaTheme="minorHAnsi" w:cs="Arial"/>
          <w:b/>
          <w:color w:val="2F5496" w:themeColor="accent1" w:themeShade="BF"/>
          <w:lang w:val="es-CO" w:eastAsia="en-US" w:bidi="ar-SA"/>
        </w:rPr>
        <w:t xml:space="preserve">: </w:t>
      </w:r>
      <w:r w:rsidRPr="00412EFC">
        <w:rPr>
          <w:rFonts w:eastAsiaTheme="minorHAnsi" w:cs="Arial"/>
          <w:color w:val="2F5496" w:themeColor="accent1" w:themeShade="BF"/>
          <w:lang w:val="es-CO" w:eastAsia="en-US" w:bidi="ar-SA"/>
        </w:rPr>
        <w:t>Se considera viable medir la experiencia para que sea en el sector educativo y/o financiero por lo cual s</w:t>
      </w:r>
      <w:r w:rsidR="008F30E2" w:rsidRPr="00412EFC">
        <w:rPr>
          <w:rFonts w:eastAsiaTheme="minorHAnsi" w:cs="Arial"/>
          <w:color w:val="2F5496" w:themeColor="accent1" w:themeShade="BF"/>
          <w:lang w:val="es-CO" w:eastAsia="en-US" w:bidi="ar-SA"/>
        </w:rPr>
        <w:t>e publicará la adenda c</w:t>
      </w:r>
      <w:r w:rsidRPr="00412EFC">
        <w:rPr>
          <w:rFonts w:eastAsiaTheme="minorHAnsi" w:cs="Arial"/>
          <w:color w:val="2F5496" w:themeColor="accent1" w:themeShade="BF"/>
          <w:lang w:val="es-CO" w:eastAsia="en-US" w:bidi="ar-SA"/>
        </w:rPr>
        <w:t>orrespondiente</w:t>
      </w:r>
      <w:r w:rsidR="001A262E" w:rsidRPr="00412EFC">
        <w:rPr>
          <w:rFonts w:eastAsiaTheme="minorHAnsi" w:cs="Arial"/>
          <w:color w:val="2F5496" w:themeColor="accent1" w:themeShade="BF"/>
          <w:lang w:val="es-CO" w:eastAsia="en-US" w:bidi="ar-SA"/>
        </w:rPr>
        <w:t xml:space="preserve"> para este punto</w:t>
      </w:r>
      <w:r w:rsidR="008F30E2" w:rsidRPr="00412EFC">
        <w:rPr>
          <w:rFonts w:eastAsiaTheme="minorHAnsi" w:cs="Arial"/>
          <w:color w:val="2F5496" w:themeColor="accent1" w:themeShade="BF"/>
          <w:lang w:val="es-CO" w:eastAsia="en-US" w:bidi="ar-SA"/>
        </w:rPr>
        <w:t>.</w:t>
      </w:r>
    </w:p>
    <w:p w14:paraId="4DCF46A0" w14:textId="44A23262" w:rsidR="005C34C0" w:rsidRPr="00412EFC" w:rsidRDefault="008F30E2" w:rsidP="0091067A">
      <w:pPr>
        <w:pStyle w:val="Textoindependiente"/>
        <w:rPr>
          <w:rFonts w:eastAsiaTheme="minorHAnsi" w:cs="Arial"/>
          <w:b/>
          <w:color w:val="2F5496" w:themeColor="accent1" w:themeShade="BF"/>
          <w:lang w:val="es-CO" w:eastAsia="en-US" w:bidi="ar-SA"/>
        </w:rPr>
      </w:pPr>
      <w:r w:rsidRPr="00412EFC">
        <w:rPr>
          <w:rFonts w:eastAsiaTheme="minorHAnsi" w:cs="Arial"/>
          <w:color w:val="2F5496" w:themeColor="accent1" w:themeShade="BF"/>
          <w:lang w:val="es-CO" w:eastAsia="en-US" w:bidi="ar-SA"/>
        </w:rPr>
        <w:tab/>
      </w:r>
    </w:p>
    <w:p w14:paraId="472DF3F4" w14:textId="569E736A" w:rsidR="005C34C0" w:rsidRPr="00412EFC" w:rsidRDefault="005C34C0" w:rsidP="00DD3EDE">
      <w:pPr>
        <w:pStyle w:val="Prrafodelista"/>
        <w:numPr>
          <w:ilvl w:val="0"/>
          <w:numId w:val="5"/>
        </w:numPr>
        <w:ind w:right="122"/>
      </w:pPr>
      <w:r w:rsidRPr="00412EFC">
        <w:t>En el punto 5.10 Criterios de desempate, se solicita aclarar los criterios que serán contemplados específicamente para</w:t>
      </w:r>
      <w:r w:rsidRPr="00DD3EDE">
        <w:rPr>
          <w:spacing w:val="-5"/>
        </w:rPr>
        <w:t xml:space="preserve"> </w:t>
      </w:r>
      <w:r w:rsidRPr="00412EFC">
        <w:t>valorar</w:t>
      </w:r>
      <w:r w:rsidR="0091067A" w:rsidRPr="00412EFC">
        <w:t xml:space="preserve"> </w:t>
      </w:r>
      <w:r w:rsidRPr="00412EFC">
        <w:t>El proponente que oferte actividades con resultados adicionales a lo requerido en el proyecto.</w:t>
      </w:r>
    </w:p>
    <w:p w14:paraId="6AAB8EC1" w14:textId="77777777" w:rsidR="0091067A" w:rsidRPr="00412EFC" w:rsidRDefault="0091067A" w:rsidP="00DD3EDE">
      <w:pPr>
        <w:pStyle w:val="Textoindependiente"/>
        <w:spacing w:before="10"/>
        <w:rPr>
          <w:color w:val="4472C4" w:themeColor="accent1"/>
        </w:rPr>
      </w:pPr>
    </w:p>
    <w:p w14:paraId="48F4BC1F" w14:textId="29497E0E" w:rsidR="005C34C0" w:rsidRPr="00412EFC" w:rsidRDefault="0091067A" w:rsidP="0091067A">
      <w:pPr>
        <w:pStyle w:val="Textoindependiente"/>
        <w:jc w:val="both"/>
        <w:rPr>
          <w:rFonts w:eastAsiaTheme="minorHAnsi" w:cs="Arial"/>
          <w:color w:val="2F5496" w:themeColor="accent1" w:themeShade="BF"/>
          <w:lang w:val="es-CO" w:eastAsia="en-US" w:bidi="ar-SA"/>
        </w:rPr>
      </w:pPr>
      <w:r w:rsidRPr="00412EFC">
        <w:rPr>
          <w:rFonts w:eastAsiaTheme="minorHAnsi" w:cs="Arial"/>
          <w:b/>
          <w:color w:val="2F5496" w:themeColor="accent1" w:themeShade="BF"/>
          <w:lang w:val="es-CO" w:eastAsia="en-US" w:bidi="ar-SA"/>
        </w:rPr>
        <w:t>RESPUESTA</w:t>
      </w:r>
      <w:r w:rsidR="008F30E2" w:rsidRPr="00412EFC">
        <w:rPr>
          <w:rFonts w:eastAsiaTheme="minorHAnsi" w:cs="Arial"/>
          <w:color w:val="2F5496" w:themeColor="accent1" w:themeShade="BF"/>
          <w:lang w:val="es-CO" w:eastAsia="en-US" w:bidi="ar-SA"/>
        </w:rPr>
        <w:t>: En este sentido se evaluará el proponente que presente valor agregado con actividades adicionales, por ejemplo en el tema de materiales, metodologías, capacitaciones, APPS, etc.</w:t>
      </w:r>
    </w:p>
    <w:p w14:paraId="7EA64C33" w14:textId="77777777" w:rsidR="0091067A" w:rsidRPr="00412EFC" w:rsidRDefault="0091067A" w:rsidP="00EE0346">
      <w:pPr>
        <w:pStyle w:val="Textoindependiente"/>
        <w:spacing w:before="7"/>
        <w:ind w:left="0" w:firstLine="42"/>
      </w:pPr>
    </w:p>
    <w:p w14:paraId="6FE1BAFD" w14:textId="1BEC0025" w:rsidR="00EE0346" w:rsidRPr="00412EFC" w:rsidRDefault="005C34C0" w:rsidP="00DD3EDE">
      <w:pPr>
        <w:pStyle w:val="Textoindependiente"/>
        <w:numPr>
          <w:ilvl w:val="0"/>
          <w:numId w:val="5"/>
        </w:numPr>
        <w:spacing w:before="7"/>
        <w:jc w:val="both"/>
      </w:pPr>
      <w:r w:rsidRPr="00412EFC">
        <w:t>Se solicita incluir de forma detallada las especificaciones técnicas para la diagramación e impresión y las condiciones del material sin diagramar, con el fin de efectuar un costeo preciso.</w:t>
      </w:r>
      <w:r w:rsidR="00EE0346" w:rsidRPr="00412EFC">
        <w:t xml:space="preserve"> </w:t>
      </w:r>
    </w:p>
    <w:p w14:paraId="41CF71EC" w14:textId="77777777" w:rsidR="00EE0346" w:rsidRPr="00412EFC" w:rsidRDefault="00EE0346" w:rsidP="0091067A">
      <w:pPr>
        <w:pStyle w:val="Textoindependiente"/>
        <w:spacing w:before="7"/>
        <w:ind w:left="284"/>
      </w:pPr>
    </w:p>
    <w:p w14:paraId="58D4344F" w14:textId="00B72057" w:rsidR="001A262E" w:rsidRPr="00412EFC" w:rsidRDefault="0091067A" w:rsidP="0091067A">
      <w:pPr>
        <w:pStyle w:val="Textoindependiente"/>
        <w:ind w:left="284"/>
        <w:jc w:val="both"/>
        <w:rPr>
          <w:rFonts w:eastAsiaTheme="minorHAnsi" w:cs="Arial"/>
          <w:color w:val="2F5496" w:themeColor="accent1" w:themeShade="BF"/>
          <w:lang w:val="es-CO" w:eastAsia="en-US" w:bidi="ar-SA"/>
        </w:rPr>
      </w:pPr>
      <w:r w:rsidRPr="00412EFC">
        <w:rPr>
          <w:rFonts w:eastAsiaTheme="minorHAnsi" w:cs="Arial"/>
          <w:b/>
          <w:color w:val="2F5496" w:themeColor="accent1" w:themeShade="BF"/>
          <w:lang w:val="es-CO" w:eastAsia="en-US" w:bidi="ar-SA"/>
        </w:rPr>
        <w:t>RESPUESTA</w:t>
      </w:r>
      <w:r w:rsidR="008F30E2" w:rsidRPr="00412EFC">
        <w:rPr>
          <w:rFonts w:eastAsiaTheme="minorHAnsi" w:cs="Arial"/>
          <w:color w:val="2F5496" w:themeColor="accent1" w:themeShade="BF"/>
          <w:lang w:val="es-CO" w:eastAsia="en-US" w:bidi="ar-SA"/>
        </w:rPr>
        <w:t xml:space="preserve">: De acuerdo con el numeral 2.2 </w:t>
      </w:r>
      <w:r w:rsidR="001A262E" w:rsidRPr="00412EFC">
        <w:rPr>
          <w:rFonts w:eastAsiaTheme="minorHAnsi" w:cs="Arial"/>
          <w:color w:val="2F5496" w:themeColor="accent1" w:themeShade="BF"/>
          <w:lang w:val="es-CO" w:eastAsia="en-US" w:bidi="ar-SA"/>
        </w:rPr>
        <w:t>A</w:t>
      </w:r>
      <w:r w:rsidR="008F30E2" w:rsidRPr="00412EFC">
        <w:rPr>
          <w:rFonts w:eastAsiaTheme="minorHAnsi" w:cs="Arial"/>
          <w:color w:val="2F5496" w:themeColor="accent1" w:themeShade="BF"/>
          <w:lang w:val="es-CO" w:eastAsia="en-US" w:bidi="ar-SA"/>
        </w:rPr>
        <w:t>lcance</w:t>
      </w:r>
      <w:r w:rsidR="001A262E" w:rsidRPr="00412EFC">
        <w:rPr>
          <w:rFonts w:eastAsiaTheme="minorHAnsi" w:cs="Arial"/>
          <w:color w:val="2F5496" w:themeColor="accent1" w:themeShade="BF"/>
          <w:lang w:val="es-CO" w:eastAsia="en-US" w:bidi="ar-SA"/>
        </w:rPr>
        <w:t>, se presenta un cuadro</w:t>
      </w:r>
      <w:r w:rsidR="00EE0346" w:rsidRPr="00412EFC">
        <w:rPr>
          <w:rFonts w:eastAsiaTheme="minorHAnsi" w:cs="Arial"/>
          <w:color w:val="2F5496" w:themeColor="accent1" w:themeShade="BF"/>
          <w:lang w:val="es-CO" w:eastAsia="en-US" w:bidi="ar-SA"/>
        </w:rPr>
        <w:t>,</w:t>
      </w:r>
      <w:r w:rsidR="008F30E2" w:rsidRPr="00412EFC">
        <w:rPr>
          <w:rFonts w:eastAsiaTheme="minorHAnsi" w:cs="Arial"/>
          <w:color w:val="2F5496" w:themeColor="accent1" w:themeShade="BF"/>
          <w:lang w:val="es-CO" w:eastAsia="en-US" w:bidi="ar-SA"/>
        </w:rPr>
        <w:t xml:space="preserve"> </w:t>
      </w:r>
      <w:r w:rsidR="0005724A" w:rsidRPr="00412EFC">
        <w:rPr>
          <w:rFonts w:eastAsiaTheme="minorHAnsi" w:cs="Arial"/>
          <w:color w:val="2F5496" w:themeColor="accent1" w:themeShade="BF"/>
          <w:lang w:val="es-CO" w:eastAsia="en-US" w:bidi="ar-SA"/>
        </w:rPr>
        <w:t xml:space="preserve">con </w:t>
      </w:r>
      <w:r w:rsidR="00EE0346" w:rsidRPr="00412EFC">
        <w:rPr>
          <w:rFonts w:eastAsiaTheme="minorHAnsi" w:cs="Arial"/>
          <w:color w:val="2F5496" w:themeColor="accent1" w:themeShade="BF"/>
          <w:lang w:val="es-CO" w:eastAsia="en-US" w:bidi="ar-SA"/>
        </w:rPr>
        <w:t>la descripción, el número y tamaños requeridos</w:t>
      </w:r>
      <w:r w:rsidR="001A262E" w:rsidRPr="00412EFC">
        <w:rPr>
          <w:rFonts w:eastAsiaTheme="minorHAnsi" w:cs="Arial"/>
          <w:color w:val="2F5496" w:themeColor="accent1" w:themeShade="BF"/>
          <w:lang w:val="es-CO" w:eastAsia="en-US" w:bidi="ar-SA"/>
        </w:rPr>
        <w:t xml:space="preserve"> para materiales especiales</w:t>
      </w:r>
      <w:r w:rsidR="00EE0346" w:rsidRPr="00412EFC">
        <w:rPr>
          <w:rFonts w:eastAsiaTheme="minorHAnsi" w:cs="Arial"/>
          <w:color w:val="2F5496" w:themeColor="accent1" w:themeShade="BF"/>
          <w:lang w:val="es-CO" w:eastAsia="en-US" w:bidi="ar-SA"/>
        </w:rPr>
        <w:t xml:space="preserve">.  </w:t>
      </w:r>
    </w:p>
    <w:p w14:paraId="55733EB0" w14:textId="6246D2E9" w:rsidR="001A262E" w:rsidRPr="00412EFC" w:rsidRDefault="001A262E" w:rsidP="0091067A">
      <w:pPr>
        <w:pStyle w:val="Textoindependiente"/>
        <w:ind w:left="284"/>
        <w:jc w:val="both"/>
        <w:rPr>
          <w:rFonts w:eastAsiaTheme="minorHAnsi" w:cs="Arial"/>
          <w:color w:val="2F5496" w:themeColor="accent1" w:themeShade="BF"/>
          <w:lang w:val="es-CO" w:eastAsia="en-US" w:bidi="ar-SA"/>
        </w:rPr>
      </w:pPr>
    </w:p>
    <w:p w14:paraId="162CCBEF" w14:textId="6C740CDF" w:rsidR="00237EE4" w:rsidRPr="00412EFC" w:rsidRDefault="001A262E" w:rsidP="0091067A">
      <w:pPr>
        <w:pStyle w:val="Textoindependiente"/>
        <w:ind w:left="284"/>
        <w:jc w:val="both"/>
        <w:rPr>
          <w:rFonts w:eastAsiaTheme="minorHAnsi" w:cs="Arial"/>
          <w:color w:val="2F5496" w:themeColor="accent1" w:themeShade="BF"/>
          <w:lang w:val="es-CO" w:eastAsia="en-US" w:bidi="ar-SA"/>
        </w:rPr>
      </w:pPr>
      <w:r w:rsidRPr="00412EFC">
        <w:rPr>
          <w:rFonts w:eastAsiaTheme="minorHAnsi" w:cs="Arial"/>
          <w:color w:val="2F5496" w:themeColor="accent1" w:themeShade="BF"/>
          <w:lang w:val="es-CO" w:eastAsia="en-US" w:bidi="ar-SA"/>
        </w:rPr>
        <w:t>Normalmente las cartillas para facilitadores son tamaño carta.</w:t>
      </w:r>
      <w:r w:rsidR="00635697">
        <w:rPr>
          <w:rFonts w:eastAsiaTheme="minorHAnsi" w:cs="Arial"/>
          <w:color w:val="2F5496" w:themeColor="accent1" w:themeShade="BF"/>
          <w:lang w:val="es-CO" w:eastAsia="en-US" w:bidi="ar-SA"/>
        </w:rPr>
        <w:t xml:space="preserve"> </w:t>
      </w:r>
      <w:r w:rsidR="00237EE4" w:rsidRPr="00412EFC">
        <w:rPr>
          <w:rFonts w:eastAsiaTheme="minorHAnsi" w:cs="Arial"/>
          <w:color w:val="2F5496" w:themeColor="accent1" w:themeShade="BF"/>
          <w:lang w:val="es-CO" w:eastAsia="en-US" w:bidi="ar-SA"/>
        </w:rPr>
        <w:t>Al final del cuadro se escribió la Nota que dice: “</w:t>
      </w:r>
      <w:r w:rsidR="00237EE4" w:rsidRPr="00412EFC">
        <w:rPr>
          <w:rFonts w:eastAsiaTheme="minorHAnsi" w:cs="Arial"/>
          <w:i/>
          <w:color w:val="2F5496" w:themeColor="accent1" w:themeShade="BF"/>
          <w:lang w:val="es-CO" w:eastAsia="en-US" w:bidi="ar-SA"/>
        </w:rPr>
        <w:t>El proponente deberá describir las especificaciones que aseguren la calidad de las impresiones y KITS</w:t>
      </w:r>
      <w:r w:rsidR="00237EE4" w:rsidRPr="00412EFC">
        <w:rPr>
          <w:rFonts w:eastAsiaTheme="minorHAnsi" w:cs="Arial"/>
          <w:color w:val="2F5496" w:themeColor="accent1" w:themeShade="BF"/>
          <w:lang w:val="es-CO" w:eastAsia="en-US" w:bidi="ar-SA"/>
        </w:rPr>
        <w:t>”.</w:t>
      </w:r>
    </w:p>
    <w:p w14:paraId="3D6CFE91" w14:textId="77777777" w:rsidR="00237EE4" w:rsidRPr="00412EFC" w:rsidRDefault="00237EE4" w:rsidP="0091067A">
      <w:pPr>
        <w:pStyle w:val="Textoindependiente"/>
        <w:ind w:left="284"/>
        <w:jc w:val="both"/>
        <w:rPr>
          <w:rFonts w:eastAsiaTheme="minorHAnsi" w:cs="Arial"/>
          <w:color w:val="2F5496" w:themeColor="accent1" w:themeShade="BF"/>
          <w:lang w:val="es-CO" w:eastAsia="en-US" w:bidi="ar-SA"/>
        </w:rPr>
      </w:pPr>
    </w:p>
    <w:p w14:paraId="474024B0" w14:textId="21ABF907" w:rsidR="001A262E" w:rsidRPr="00412EFC" w:rsidRDefault="001A262E" w:rsidP="0091067A">
      <w:pPr>
        <w:pStyle w:val="Textoindependiente"/>
        <w:ind w:left="284"/>
        <w:jc w:val="both"/>
        <w:rPr>
          <w:rFonts w:eastAsiaTheme="minorHAnsi" w:cs="Arial"/>
          <w:color w:val="2F5496" w:themeColor="accent1" w:themeShade="BF"/>
          <w:lang w:val="es-CO" w:eastAsia="en-US" w:bidi="ar-SA"/>
        </w:rPr>
      </w:pPr>
      <w:r w:rsidRPr="00412EFC">
        <w:rPr>
          <w:rFonts w:eastAsiaTheme="minorHAnsi" w:cs="Arial"/>
          <w:color w:val="2F5496" w:themeColor="accent1" w:themeShade="BF"/>
          <w:lang w:val="es-CO" w:eastAsia="en-US" w:bidi="ar-SA"/>
        </w:rPr>
        <w:t>Las</w:t>
      </w:r>
      <w:r w:rsidR="00237EE4" w:rsidRPr="00412EFC">
        <w:rPr>
          <w:rFonts w:eastAsiaTheme="minorHAnsi" w:cs="Arial"/>
          <w:color w:val="2F5496" w:themeColor="accent1" w:themeShade="BF"/>
          <w:lang w:val="es-CO" w:eastAsia="en-US" w:bidi="ar-SA"/>
        </w:rPr>
        <w:t xml:space="preserve"> especificaciones </w:t>
      </w:r>
      <w:r w:rsidR="00DD3EDE">
        <w:rPr>
          <w:rFonts w:eastAsiaTheme="minorHAnsi" w:cs="Arial"/>
          <w:color w:val="2F5496" w:themeColor="accent1" w:themeShade="BF"/>
          <w:lang w:val="es-CO" w:eastAsia="en-US" w:bidi="ar-SA"/>
        </w:rPr>
        <w:t>para los cuadernos de cuentas</w:t>
      </w:r>
      <w:r w:rsidRPr="00412EFC">
        <w:rPr>
          <w:rFonts w:eastAsiaTheme="minorHAnsi" w:cs="Arial"/>
          <w:color w:val="2F5496" w:themeColor="accent1" w:themeShade="BF"/>
          <w:lang w:val="es-CO" w:eastAsia="en-US" w:bidi="ar-SA"/>
        </w:rPr>
        <w:t xml:space="preserve"> para la población</w:t>
      </w:r>
      <w:r w:rsidR="003C71C6" w:rsidRPr="00412EFC">
        <w:rPr>
          <w:rFonts w:eastAsiaTheme="minorHAnsi" w:cs="Arial"/>
          <w:color w:val="2F5496" w:themeColor="accent1" w:themeShade="BF"/>
          <w:lang w:val="es-CO" w:eastAsia="en-US" w:bidi="ar-SA"/>
        </w:rPr>
        <w:t>,</w:t>
      </w:r>
      <w:r w:rsidRPr="00412EFC">
        <w:rPr>
          <w:rFonts w:eastAsiaTheme="minorHAnsi" w:cs="Arial"/>
          <w:color w:val="2F5496" w:themeColor="accent1" w:themeShade="BF"/>
          <w:lang w:val="es-CO" w:eastAsia="en-US" w:bidi="ar-SA"/>
        </w:rPr>
        <w:t xml:space="preserve"> puede </w:t>
      </w:r>
      <w:r w:rsidR="00640AB5" w:rsidRPr="00412EFC">
        <w:rPr>
          <w:rFonts w:eastAsiaTheme="minorHAnsi" w:cs="Arial"/>
          <w:color w:val="2F5496" w:themeColor="accent1" w:themeShade="BF"/>
          <w:lang w:val="es-CO" w:eastAsia="en-US" w:bidi="ar-SA"/>
        </w:rPr>
        <w:t xml:space="preserve">sugerirlas el </w:t>
      </w:r>
      <w:r w:rsidR="00735F9D" w:rsidRPr="00412EFC">
        <w:rPr>
          <w:rFonts w:eastAsiaTheme="minorHAnsi" w:cs="Arial"/>
          <w:color w:val="2F5496" w:themeColor="accent1" w:themeShade="BF"/>
          <w:lang w:val="es-CO" w:eastAsia="en-US" w:bidi="ar-SA"/>
        </w:rPr>
        <w:t>P</w:t>
      </w:r>
      <w:r w:rsidR="00640AB5" w:rsidRPr="00412EFC">
        <w:rPr>
          <w:rFonts w:eastAsiaTheme="minorHAnsi" w:cs="Arial"/>
          <w:color w:val="2F5496" w:themeColor="accent1" w:themeShade="BF"/>
          <w:lang w:val="es-CO" w:eastAsia="en-US" w:bidi="ar-SA"/>
        </w:rPr>
        <w:t>roponente de acuerdo con su experiencia</w:t>
      </w:r>
      <w:r w:rsidR="00313C36" w:rsidRPr="00412EFC">
        <w:rPr>
          <w:rFonts w:eastAsiaTheme="minorHAnsi" w:cs="Arial"/>
          <w:color w:val="2F5496" w:themeColor="accent1" w:themeShade="BF"/>
          <w:lang w:val="es-CO" w:eastAsia="en-US" w:bidi="ar-SA"/>
        </w:rPr>
        <w:t xml:space="preserve"> en temas de EEF</w:t>
      </w:r>
      <w:r w:rsidR="00640AB5" w:rsidRPr="00412EFC">
        <w:rPr>
          <w:rFonts w:eastAsiaTheme="minorHAnsi" w:cs="Arial"/>
          <w:color w:val="2F5496" w:themeColor="accent1" w:themeShade="BF"/>
          <w:lang w:val="es-CO" w:eastAsia="en-US" w:bidi="ar-SA"/>
        </w:rPr>
        <w:t xml:space="preserve"> para que sea </w:t>
      </w:r>
      <w:r w:rsidR="003C71C6" w:rsidRPr="00412EFC">
        <w:rPr>
          <w:rFonts w:eastAsiaTheme="minorHAnsi" w:cs="Arial"/>
          <w:color w:val="2F5496" w:themeColor="accent1" w:themeShade="BF"/>
          <w:lang w:val="es-CO" w:eastAsia="en-US" w:bidi="ar-SA"/>
        </w:rPr>
        <w:t>didáctica y llegue a</w:t>
      </w:r>
      <w:r w:rsidR="00640AB5" w:rsidRPr="00412EFC">
        <w:rPr>
          <w:rFonts w:eastAsiaTheme="minorHAnsi" w:cs="Arial"/>
          <w:color w:val="2F5496" w:themeColor="accent1" w:themeShade="BF"/>
          <w:lang w:val="es-CO" w:eastAsia="en-US" w:bidi="ar-SA"/>
        </w:rPr>
        <w:t xml:space="preserve"> la población objetivo</w:t>
      </w:r>
      <w:r w:rsidR="00313C36" w:rsidRPr="00412EFC">
        <w:rPr>
          <w:rFonts w:eastAsiaTheme="minorHAnsi" w:cs="Arial"/>
          <w:color w:val="2F5496" w:themeColor="accent1" w:themeShade="BF"/>
          <w:lang w:val="es-CO" w:eastAsia="en-US" w:bidi="ar-SA"/>
        </w:rPr>
        <w:t xml:space="preserve"> </w:t>
      </w:r>
      <w:r w:rsidR="003C71C6" w:rsidRPr="00412EFC">
        <w:rPr>
          <w:rFonts w:eastAsiaTheme="minorHAnsi" w:cs="Arial"/>
          <w:color w:val="2F5496" w:themeColor="accent1" w:themeShade="BF"/>
          <w:lang w:val="es-CO" w:eastAsia="en-US" w:bidi="ar-SA"/>
        </w:rPr>
        <w:t>de manera amigable o de fácil entendimiento.</w:t>
      </w:r>
    </w:p>
    <w:p w14:paraId="10560214" w14:textId="52AB39F3" w:rsidR="00313C36" w:rsidRPr="00412EFC" w:rsidRDefault="00313C36" w:rsidP="0091067A">
      <w:pPr>
        <w:pStyle w:val="Textoindependiente"/>
        <w:ind w:left="284"/>
        <w:jc w:val="both"/>
        <w:rPr>
          <w:rFonts w:eastAsiaTheme="minorHAnsi" w:cs="Arial"/>
          <w:color w:val="2F5496" w:themeColor="accent1" w:themeShade="BF"/>
          <w:lang w:val="es-CO" w:eastAsia="en-US" w:bidi="ar-SA"/>
        </w:rPr>
      </w:pPr>
    </w:p>
    <w:p w14:paraId="6DF4070C" w14:textId="3CCF8545" w:rsidR="00237EE4" w:rsidRPr="00412EFC" w:rsidRDefault="00237EE4" w:rsidP="0091067A">
      <w:pPr>
        <w:pStyle w:val="Textoindependiente"/>
        <w:ind w:left="284"/>
        <w:jc w:val="both"/>
        <w:rPr>
          <w:rFonts w:eastAsiaTheme="minorHAnsi" w:cs="Arial"/>
          <w:color w:val="2F5496" w:themeColor="accent1" w:themeShade="BF"/>
          <w:lang w:val="es-CO" w:eastAsia="en-US" w:bidi="ar-SA"/>
        </w:rPr>
      </w:pPr>
      <w:r w:rsidRPr="00412EFC">
        <w:rPr>
          <w:rFonts w:eastAsiaTheme="minorHAnsi" w:cs="Arial"/>
          <w:color w:val="2F5496" w:themeColor="accent1" w:themeShade="BF"/>
          <w:lang w:val="es-CO" w:eastAsia="en-US" w:bidi="ar-SA"/>
        </w:rPr>
        <w:t xml:space="preserve">Para el caso del Diseño de </w:t>
      </w:r>
      <w:r w:rsidR="002639DC" w:rsidRPr="00412EFC">
        <w:rPr>
          <w:rFonts w:eastAsiaTheme="minorHAnsi" w:cs="Arial"/>
          <w:color w:val="2F5496" w:themeColor="accent1" w:themeShade="BF"/>
          <w:lang w:val="es-CO" w:eastAsia="en-US" w:bidi="ar-SA"/>
        </w:rPr>
        <w:t>infografías, se</w:t>
      </w:r>
      <w:r w:rsidRPr="00412EFC">
        <w:rPr>
          <w:rFonts w:eastAsiaTheme="minorHAnsi" w:cs="Arial"/>
          <w:color w:val="2F5496" w:themeColor="accent1" w:themeShade="BF"/>
          <w:lang w:val="es-CO" w:eastAsia="en-US" w:bidi="ar-SA"/>
        </w:rPr>
        <w:t xml:space="preserve"> indicó a quienes van dirigid</w:t>
      </w:r>
      <w:r w:rsidR="00A836CF" w:rsidRPr="00412EFC">
        <w:rPr>
          <w:rFonts w:eastAsiaTheme="minorHAnsi" w:cs="Arial"/>
          <w:color w:val="2F5496" w:themeColor="accent1" w:themeShade="BF"/>
          <w:lang w:val="es-CO" w:eastAsia="en-US" w:bidi="ar-SA"/>
        </w:rPr>
        <w:t>a</w:t>
      </w:r>
      <w:r w:rsidRPr="00412EFC">
        <w:rPr>
          <w:rFonts w:eastAsiaTheme="minorHAnsi" w:cs="Arial"/>
          <w:color w:val="2F5496" w:themeColor="accent1" w:themeShade="BF"/>
          <w:lang w:val="es-CO" w:eastAsia="en-US" w:bidi="ar-SA"/>
        </w:rPr>
        <w:t xml:space="preserve">s y   que las </w:t>
      </w:r>
      <w:r w:rsidR="00960D51" w:rsidRPr="00412EFC">
        <w:rPr>
          <w:rFonts w:eastAsiaTheme="minorHAnsi" w:cs="Arial"/>
          <w:color w:val="2F5496" w:themeColor="accent1" w:themeShade="BF"/>
          <w:lang w:val="es-CO" w:eastAsia="en-US" w:bidi="ar-SA"/>
        </w:rPr>
        <w:t>mismas deberá</w:t>
      </w:r>
      <w:r w:rsidRPr="00412EFC">
        <w:rPr>
          <w:rFonts w:eastAsiaTheme="minorHAnsi" w:cs="Arial"/>
          <w:color w:val="2F5496" w:themeColor="accent1" w:themeShade="BF"/>
          <w:lang w:val="es-CO" w:eastAsia="en-US" w:bidi="ar-SA"/>
        </w:rPr>
        <w:t xml:space="preserve"> entregarse en</w:t>
      </w:r>
      <w:r w:rsidR="00A836CF" w:rsidRPr="00412EFC">
        <w:rPr>
          <w:rFonts w:eastAsiaTheme="minorHAnsi" w:cs="Arial"/>
          <w:color w:val="2F5496" w:themeColor="accent1" w:themeShade="BF"/>
          <w:lang w:val="es-CO" w:eastAsia="en-US" w:bidi="ar-SA"/>
        </w:rPr>
        <w:t xml:space="preserve"> formato</w:t>
      </w:r>
      <w:r w:rsidRPr="00412EFC">
        <w:rPr>
          <w:rFonts w:eastAsiaTheme="minorHAnsi" w:cs="Arial"/>
          <w:color w:val="2F5496" w:themeColor="accent1" w:themeShade="BF"/>
          <w:lang w:val="es-CO" w:eastAsia="en-US" w:bidi="ar-SA"/>
        </w:rPr>
        <w:t xml:space="preserve"> digital con maquetación </w:t>
      </w:r>
      <w:proofErr w:type="spellStart"/>
      <w:r w:rsidRPr="00412EFC">
        <w:rPr>
          <w:rFonts w:eastAsiaTheme="minorHAnsi" w:cs="Arial"/>
          <w:color w:val="2F5496" w:themeColor="accent1" w:themeShade="BF"/>
          <w:lang w:val="es-CO" w:eastAsia="en-US" w:bidi="ar-SA"/>
        </w:rPr>
        <w:t>html</w:t>
      </w:r>
      <w:proofErr w:type="spellEnd"/>
      <w:r w:rsidRPr="00412EFC">
        <w:rPr>
          <w:rFonts w:eastAsiaTheme="minorHAnsi" w:cs="Arial"/>
          <w:color w:val="2F5496" w:themeColor="accent1" w:themeShade="BF"/>
          <w:lang w:val="es-CO" w:eastAsia="en-US" w:bidi="ar-SA"/>
        </w:rPr>
        <w:t xml:space="preserve">. </w:t>
      </w:r>
      <w:r w:rsidR="00782A22" w:rsidRPr="00412EFC">
        <w:rPr>
          <w:rFonts w:eastAsiaTheme="minorHAnsi" w:cs="Arial"/>
          <w:color w:val="2F5496" w:themeColor="accent1" w:themeShade="BF"/>
          <w:lang w:val="es-CO" w:eastAsia="en-US" w:bidi="ar-SA"/>
        </w:rPr>
        <w:t xml:space="preserve">Se espera que las demás especificaciones sean explicadas por el proponente, en </w:t>
      </w:r>
      <w:r w:rsidR="00A836CF" w:rsidRPr="00412EFC">
        <w:rPr>
          <w:rFonts w:eastAsiaTheme="minorHAnsi" w:cs="Arial"/>
          <w:color w:val="2F5496" w:themeColor="accent1" w:themeShade="BF"/>
          <w:lang w:val="es-CO" w:eastAsia="en-US" w:bidi="ar-SA"/>
        </w:rPr>
        <w:t>las</w:t>
      </w:r>
      <w:r w:rsidR="00782A22" w:rsidRPr="00412EFC">
        <w:rPr>
          <w:rFonts w:eastAsiaTheme="minorHAnsi" w:cs="Arial"/>
          <w:color w:val="2F5496" w:themeColor="accent1" w:themeShade="BF"/>
          <w:lang w:val="es-CO" w:eastAsia="en-US" w:bidi="ar-SA"/>
        </w:rPr>
        <w:t xml:space="preserve"> que mencione aspectos didácticos o maneras gráficas que facilite</w:t>
      </w:r>
      <w:r w:rsidR="00A836CF" w:rsidRPr="00412EFC">
        <w:rPr>
          <w:rFonts w:eastAsiaTheme="minorHAnsi" w:cs="Arial"/>
          <w:color w:val="2F5496" w:themeColor="accent1" w:themeShade="BF"/>
          <w:lang w:val="es-CO" w:eastAsia="en-US" w:bidi="ar-SA"/>
        </w:rPr>
        <w:t>n</w:t>
      </w:r>
      <w:r w:rsidR="00782A22" w:rsidRPr="00412EFC">
        <w:rPr>
          <w:rFonts w:eastAsiaTheme="minorHAnsi" w:cs="Arial"/>
          <w:color w:val="2F5496" w:themeColor="accent1" w:themeShade="BF"/>
          <w:lang w:val="es-CO" w:eastAsia="en-US" w:bidi="ar-SA"/>
        </w:rPr>
        <w:t xml:space="preserve"> la labor de los asesores.</w:t>
      </w:r>
    </w:p>
    <w:p w14:paraId="4A276915" w14:textId="77777777" w:rsidR="00237EE4" w:rsidRPr="00412EFC" w:rsidRDefault="00237EE4" w:rsidP="0091067A">
      <w:pPr>
        <w:pStyle w:val="Textoindependiente"/>
        <w:ind w:left="284"/>
        <w:jc w:val="both"/>
        <w:rPr>
          <w:rFonts w:eastAsiaTheme="minorHAnsi" w:cs="Arial"/>
          <w:color w:val="2F5496" w:themeColor="accent1" w:themeShade="BF"/>
          <w:lang w:val="es-CO" w:eastAsia="en-US" w:bidi="ar-SA"/>
        </w:rPr>
      </w:pPr>
    </w:p>
    <w:p w14:paraId="2134B21F" w14:textId="28FE671A" w:rsidR="00735F9D" w:rsidRPr="008B544A" w:rsidRDefault="008B544A" w:rsidP="0091067A">
      <w:pPr>
        <w:pStyle w:val="Textoindependiente"/>
        <w:ind w:left="284"/>
        <w:jc w:val="both"/>
        <w:rPr>
          <w:rFonts w:eastAsiaTheme="minorHAnsi" w:cs="Arial"/>
          <w:color w:val="FF0000"/>
          <w:lang w:val="es-CO" w:eastAsia="en-US" w:bidi="ar-SA"/>
        </w:rPr>
      </w:pPr>
      <w:r w:rsidRPr="00960D51">
        <w:rPr>
          <w:rFonts w:eastAsiaTheme="minorHAnsi" w:cs="Arial"/>
          <w:color w:val="2F5496" w:themeColor="accent1" w:themeShade="BF"/>
          <w:lang w:val="es-CO" w:eastAsia="en-US" w:bidi="ar-SA"/>
        </w:rPr>
        <w:t xml:space="preserve">Mediante adenda se ajusta el Anexo No. 10 </w:t>
      </w:r>
      <w:r w:rsidRPr="00960D51">
        <w:rPr>
          <w:rFonts w:eastAsiaTheme="minorHAnsi" w:cs="Arial"/>
          <w:i/>
          <w:color w:val="2F5496" w:themeColor="accent1" w:themeShade="BF"/>
          <w:lang w:val="es-CO" w:eastAsia="en-US" w:bidi="ar-SA"/>
        </w:rPr>
        <w:t>F</w:t>
      </w:r>
      <w:r w:rsidR="00735F9D" w:rsidRPr="00960D51">
        <w:rPr>
          <w:rFonts w:eastAsiaTheme="minorHAnsi" w:cs="Arial"/>
          <w:i/>
          <w:color w:val="2F5496" w:themeColor="accent1" w:themeShade="BF"/>
          <w:lang w:val="es-CO" w:eastAsia="en-US" w:bidi="ar-SA"/>
        </w:rPr>
        <w:t xml:space="preserve">ormato para la propuesta </w:t>
      </w:r>
      <w:r w:rsidR="00573CE3" w:rsidRPr="00960D51">
        <w:rPr>
          <w:rFonts w:eastAsiaTheme="minorHAnsi" w:cs="Arial"/>
          <w:i/>
          <w:color w:val="2F5496" w:themeColor="accent1" w:themeShade="BF"/>
          <w:lang w:val="es-CO" w:eastAsia="en-US" w:bidi="ar-SA"/>
        </w:rPr>
        <w:t>económica,</w:t>
      </w:r>
      <w:r w:rsidR="00573CE3">
        <w:rPr>
          <w:rFonts w:eastAsiaTheme="minorHAnsi" w:cs="Arial"/>
          <w:color w:val="2F5496" w:themeColor="accent1" w:themeShade="BF"/>
          <w:lang w:val="es-CO" w:eastAsia="en-US" w:bidi="ar-SA"/>
        </w:rPr>
        <w:t xml:space="preserve"> </w:t>
      </w:r>
      <w:r w:rsidR="00573CE3" w:rsidRPr="00960D51">
        <w:rPr>
          <w:rFonts w:eastAsiaTheme="minorHAnsi" w:cs="Arial"/>
          <w:color w:val="2F5496" w:themeColor="accent1" w:themeShade="BF"/>
          <w:lang w:val="es-CO" w:eastAsia="en-US" w:bidi="ar-SA"/>
        </w:rPr>
        <w:t>en</w:t>
      </w:r>
      <w:r w:rsidR="00735F9D" w:rsidRPr="00960D51">
        <w:rPr>
          <w:rFonts w:eastAsiaTheme="minorHAnsi" w:cs="Arial"/>
          <w:color w:val="2F5496" w:themeColor="accent1" w:themeShade="BF"/>
          <w:lang w:val="es-CO" w:eastAsia="en-US" w:bidi="ar-SA"/>
        </w:rPr>
        <w:t xml:space="preserve"> </w:t>
      </w:r>
      <w:r w:rsidR="00573CE3" w:rsidRPr="00960D51">
        <w:rPr>
          <w:rFonts w:eastAsiaTheme="minorHAnsi" w:cs="Arial"/>
          <w:color w:val="2F5496" w:themeColor="accent1" w:themeShade="BF"/>
          <w:lang w:val="es-CO" w:eastAsia="en-US" w:bidi="ar-SA"/>
        </w:rPr>
        <w:t xml:space="preserve">la </w:t>
      </w:r>
      <w:r w:rsidR="00573CE3">
        <w:rPr>
          <w:rFonts w:eastAsiaTheme="minorHAnsi" w:cs="Arial"/>
          <w:color w:val="2F5496" w:themeColor="accent1" w:themeShade="BF"/>
          <w:lang w:val="es-CO" w:eastAsia="en-US" w:bidi="ar-SA"/>
        </w:rPr>
        <w:t>que  presenta un estimado del nú</w:t>
      </w:r>
      <w:r w:rsidR="00735F9D" w:rsidRPr="00960D51">
        <w:rPr>
          <w:rFonts w:eastAsiaTheme="minorHAnsi" w:cs="Arial"/>
          <w:color w:val="2F5496" w:themeColor="accent1" w:themeShade="BF"/>
          <w:lang w:val="es-CO" w:eastAsia="en-US" w:bidi="ar-SA"/>
        </w:rPr>
        <w:t>mero de hojas para las guías</w:t>
      </w:r>
      <w:r w:rsidRPr="00960D51">
        <w:rPr>
          <w:rFonts w:eastAsiaTheme="minorHAnsi" w:cs="Arial"/>
          <w:color w:val="2F5496" w:themeColor="accent1" w:themeShade="BF"/>
          <w:lang w:val="es-CO" w:eastAsia="en-US" w:bidi="ar-SA"/>
        </w:rPr>
        <w:t xml:space="preserve"> y el cuaderno de cuentas</w:t>
      </w:r>
      <w:r w:rsidR="00735F9D" w:rsidRPr="008B544A">
        <w:rPr>
          <w:rFonts w:eastAsiaTheme="minorHAnsi" w:cs="Arial"/>
          <w:color w:val="FF0000"/>
          <w:lang w:val="es-CO" w:eastAsia="en-US" w:bidi="ar-SA"/>
        </w:rPr>
        <w:t>.</w:t>
      </w:r>
    </w:p>
    <w:p w14:paraId="4FAE0C06" w14:textId="77777777" w:rsidR="00735F9D" w:rsidRPr="00412EFC" w:rsidRDefault="00735F9D" w:rsidP="0091067A">
      <w:pPr>
        <w:pStyle w:val="Textoindependiente"/>
        <w:ind w:left="284"/>
        <w:jc w:val="both"/>
        <w:rPr>
          <w:rFonts w:eastAsiaTheme="minorHAnsi" w:cs="Arial"/>
          <w:color w:val="2F5496" w:themeColor="accent1" w:themeShade="BF"/>
          <w:lang w:val="es-CO" w:eastAsia="en-US" w:bidi="ar-SA"/>
        </w:rPr>
      </w:pPr>
    </w:p>
    <w:p w14:paraId="4E5247DF" w14:textId="3687FEF8" w:rsidR="005C34C0" w:rsidRPr="00412EFC" w:rsidRDefault="00EE0346" w:rsidP="00DD3EDE">
      <w:pPr>
        <w:pStyle w:val="Textoindependiente"/>
        <w:ind w:left="284"/>
        <w:jc w:val="both"/>
        <w:rPr>
          <w:rFonts w:eastAsiaTheme="minorHAnsi" w:cs="Arial"/>
          <w:color w:val="2F5496" w:themeColor="accent1" w:themeShade="BF"/>
          <w:lang w:val="es-CO" w:eastAsia="en-US" w:bidi="ar-SA"/>
        </w:rPr>
      </w:pPr>
      <w:r w:rsidRPr="00412EFC">
        <w:rPr>
          <w:rFonts w:eastAsiaTheme="minorHAnsi" w:cs="Arial"/>
          <w:color w:val="2F5496" w:themeColor="accent1" w:themeShade="BF"/>
          <w:lang w:val="es-CO" w:eastAsia="en-US" w:bidi="ar-SA"/>
        </w:rPr>
        <w:t>Esperamos que los proponentes</w:t>
      </w:r>
      <w:r w:rsidR="00C368A1" w:rsidRPr="00412EFC">
        <w:rPr>
          <w:rFonts w:eastAsiaTheme="minorHAnsi" w:cs="Arial"/>
          <w:color w:val="2F5496" w:themeColor="accent1" w:themeShade="BF"/>
          <w:lang w:val="es-CO" w:eastAsia="en-US" w:bidi="ar-SA"/>
        </w:rPr>
        <w:t xml:space="preserve">, con base en su experiencia presenten </w:t>
      </w:r>
      <w:r w:rsidRPr="00412EFC">
        <w:rPr>
          <w:rFonts w:eastAsiaTheme="minorHAnsi" w:cs="Arial"/>
          <w:color w:val="2F5496" w:themeColor="accent1" w:themeShade="BF"/>
          <w:lang w:val="es-CO" w:eastAsia="en-US" w:bidi="ar-SA"/>
        </w:rPr>
        <w:t>en su propuesta</w:t>
      </w:r>
      <w:r w:rsidR="00C368A1" w:rsidRPr="00412EFC">
        <w:rPr>
          <w:rFonts w:eastAsiaTheme="minorHAnsi" w:cs="Arial"/>
          <w:color w:val="2F5496" w:themeColor="accent1" w:themeShade="BF"/>
          <w:lang w:val="es-CO" w:eastAsia="en-US" w:bidi="ar-SA"/>
        </w:rPr>
        <w:t xml:space="preserve"> técnica </w:t>
      </w:r>
      <w:r w:rsidRPr="00412EFC">
        <w:rPr>
          <w:rFonts w:eastAsiaTheme="minorHAnsi" w:cs="Arial"/>
          <w:color w:val="2F5496" w:themeColor="accent1" w:themeShade="BF"/>
          <w:lang w:val="es-CO" w:eastAsia="en-US" w:bidi="ar-SA"/>
        </w:rPr>
        <w:t xml:space="preserve">las </w:t>
      </w:r>
      <w:r w:rsidR="00C368A1" w:rsidRPr="00412EFC">
        <w:rPr>
          <w:rFonts w:eastAsiaTheme="minorHAnsi" w:cs="Arial"/>
          <w:color w:val="2F5496" w:themeColor="accent1" w:themeShade="BF"/>
          <w:lang w:val="es-CO" w:eastAsia="en-US" w:bidi="ar-SA"/>
        </w:rPr>
        <w:t>especificaciones requeridas</w:t>
      </w:r>
      <w:r w:rsidRPr="00412EFC">
        <w:rPr>
          <w:rFonts w:eastAsiaTheme="minorHAnsi" w:cs="Arial"/>
          <w:color w:val="2F5496" w:themeColor="accent1" w:themeShade="BF"/>
          <w:lang w:val="es-CO" w:eastAsia="en-US" w:bidi="ar-SA"/>
        </w:rPr>
        <w:t xml:space="preserve"> para los materiales a </w:t>
      </w:r>
      <w:r w:rsidR="006229C4" w:rsidRPr="00412EFC">
        <w:rPr>
          <w:rFonts w:eastAsiaTheme="minorHAnsi" w:cs="Arial"/>
          <w:color w:val="2F5496" w:themeColor="accent1" w:themeShade="BF"/>
          <w:lang w:val="es-CO" w:eastAsia="en-US" w:bidi="ar-SA"/>
        </w:rPr>
        <w:t>utilizar conforme</w:t>
      </w:r>
      <w:r w:rsidR="00870761" w:rsidRPr="00412EFC">
        <w:rPr>
          <w:rFonts w:eastAsiaTheme="minorHAnsi" w:cs="Arial"/>
          <w:color w:val="2F5496" w:themeColor="accent1" w:themeShade="BF"/>
          <w:lang w:val="es-CO" w:eastAsia="en-US" w:bidi="ar-SA"/>
        </w:rPr>
        <w:t xml:space="preserve"> </w:t>
      </w:r>
      <w:r w:rsidR="00782A22" w:rsidRPr="00412EFC">
        <w:rPr>
          <w:rFonts w:eastAsiaTheme="minorHAnsi" w:cs="Arial"/>
          <w:color w:val="2F5496" w:themeColor="accent1" w:themeShade="BF"/>
          <w:lang w:val="es-CO" w:eastAsia="en-US" w:bidi="ar-SA"/>
        </w:rPr>
        <w:t>a las</w:t>
      </w:r>
      <w:r w:rsidRPr="00412EFC">
        <w:rPr>
          <w:rFonts w:eastAsiaTheme="minorHAnsi" w:cs="Arial"/>
          <w:color w:val="2F5496" w:themeColor="accent1" w:themeShade="BF"/>
          <w:lang w:val="es-CO" w:eastAsia="en-US" w:bidi="ar-SA"/>
        </w:rPr>
        <w:t xml:space="preserve"> metodologías de educación financiera</w:t>
      </w:r>
      <w:r w:rsidR="00870761" w:rsidRPr="00412EFC">
        <w:rPr>
          <w:rFonts w:eastAsiaTheme="minorHAnsi" w:cs="Arial"/>
          <w:color w:val="2F5496" w:themeColor="accent1" w:themeShade="BF"/>
          <w:lang w:val="es-CO" w:eastAsia="en-US" w:bidi="ar-SA"/>
        </w:rPr>
        <w:t xml:space="preserve"> consideradas en la </w:t>
      </w:r>
      <w:r w:rsidR="00E63109">
        <w:rPr>
          <w:rFonts w:eastAsiaTheme="minorHAnsi" w:cs="Arial"/>
          <w:color w:val="2F5496" w:themeColor="accent1" w:themeShade="BF"/>
          <w:lang w:val="es-CO" w:eastAsia="en-US" w:bidi="ar-SA"/>
        </w:rPr>
        <w:t>invitación</w:t>
      </w:r>
      <w:r w:rsidR="002A4012" w:rsidRPr="00412EFC">
        <w:rPr>
          <w:rFonts w:eastAsiaTheme="minorHAnsi" w:cs="Arial"/>
          <w:color w:val="2F5496" w:themeColor="accent1" w:themeShade="BF"/>
          <w:lang w:val="es-CO" w:eastAsia="en-US" w:bidi="ar-SA"/>
        </w:rPr>
        <w:t>, que permitan cumplir c</w:t>
      </w:r>
      <w:r w:rsidR="00A836CF" w:rsidRPr="00412EFC">
        <w:rPr>
          <w:rFonts w:eastAsiaTheme="minorHAnsi" w:cs="Arial"/>
          <w:color w:val="2F5496" w:themeColor="accent1" w:themeShade="BF"/>
          <w:lang w:val="es-CO" w:eastAsia="en-US" w:bidi="ar-SA"/>
        </w:rPr>
        <w:t>on el objeto</w:t>
      </w:r>
      <w:r w:rsidR="002A4012" w:rsidRPr="00412EFC">
        <w:rPr>
          <w:rFonts w:eastAsiaTheme="minorHAnsi" w:cs="Arial"/>
          <w:color w:val="2F5496" w:themeColor="accent1" w:themeShade="BF"/>
          <w:lang w:val="es-CO" w:eastAsia="en-US" w:bidi="ar-SA"/>
        </w:rPr>
        <w:t xml:space="preserve"> </w:t>
      </w:r>
      <w:r w:rsidR="00A836CF" w:rsidRPr="00412EFC">
        <w:rPr>
          <w:rFonts w:eastAsiaTheme="minorHAnsi" w:cs="Arial"/>
          <w:color w:val="2F5496" w:themeColor="accent1" w:themeShade="BF"/>
          <w:lang w:val="es-CO" w:eastAsia="en-US" w:bidi="ar-SA"/>
        </w:rPr>
        <w:t>de</w:t>
      </w:r>
      <w:r w:rsidR="002A4012" w:rsidRPr="00412EFC">
        <w:rPr>
          <w:rFonts w:eastAsiaTheme="minorHAnsi" w:cs="Arial"/>
          <w:color w:val="2F5496" w:themeColor="accent1" w:themeShade="BF"/>
          <w:lang w:val="es-CO" w:eastAsia="en-US" w:bidi="ar-SA"/>
        </w:rPr>
        <w:t xml:space="preserve"> la convocatoria</w:t>
      </w:r>
      <w:r w:rsidRPr="00412EFC">
        <w:rPr>
          <w:rFonts w:eastAsiaTheme="minorHAnsi" w:cs="Arial"/>
          <w:color w:val="2F5496" w:themeColor="accent1" w:themeShade="BF"/>
          <w:lang w:val="es-CO" w:eastAsia="en-US" w:bidi="ar-SA"/>
        </w:rPr>
        <w:t>.</w:t>
      </w:r>
    </w:p>
    <w:p w14:paraId="459C0762" w14:textId="77777777" w:rsidR="00EE0346" w:rsidRPr="00412EFC" w:rsidRDefault="00EE0346" w:rsidP="00DD3EDE">
      <w:pPr>
        <w:pStyle w:val="Textoindependiente"/>
        <w:ind w:left="42"/>
        <w:jc w:val="both"/>
        <w:rPr>
          <w:rFonts w:eastAsiaTheme="minorHAnsi" w:cs="Arial"/>
          <w:color w:val="2F5496" w:themeColor="accent1" w:themeShade="BF"/>
          <w:lang w:val="es-CO" w:eastAsia="en-US" w:bidi="ar-SA"/>
        </w:rPr>
      </w:pPr>
    </w:p>
    <w:p w14:paraId="0DD41E7C" w14:textId="6D756C9F" w:rsidR="008F30E2" w:rsidRPr="00412EFC" w:rsidRDefault="008F30E2" w:rsidP="0091067A">
      <w:pPr>
        <w:pStyle w:val="Textoindependiente"/>
        <w:ind w:left="42"/>
        <w:jc w:val="both"/>
        <w:rPr>
          <w:rFonts w:eastAsiaTheme="minorHAnsi" w:cs="Arial"/>
          <w:color w:val="2F5496" w:themeColor="accent1" w:themeShade="BF"/>
          <w:lang w:val="es-CO" w:eastAsia="en-US" w:bidi="ar-SA"/>
        </w:rPr>
      </w:pPr>
    </w:p>
    <w:p w14:paraId="26CE35EF" w14:textId="77777777" w:rsidR="00B66CB2" w:rsidRPr="00412EFC" w:rsidRDefault="00B66CB2" w:rsidP="00DD3EDE">
      <w:pPr>
        <w:pStyle w:val="Textoindependiente"/>
        <w:numPr>
          <w:ilvl w:val="0"/>
          <w:numId w:val="5"/>
        </w:numPr>
        <w:spacing w:before="7"/>
        <w:jc w:val="both"/>
      </w:pPr>
      <w:r w:rsidRPr="00412EFC">
        <w:t xml:space="preserve">En el punto 1.4. Objetivo General (página 7) se menciona que la capacitación presencial a capacitadores y población objetivo del Programa de Educación Económica y Financiera EEF se debe implementar “de acuerdo con las características de la metodología y materiales que serán entregados por Banca de las Oportunidades y el MADR dirigido a población rural”. Entendiendo que se refiere a las metodologías y materiales de </w:t>
      </w:r>
      <w:proofErr w:type="spellStart"/>
      <w:r w:rsidRPr="00412EFC">
        <w:t>Microfinance</w:t>
      </w:r>
      <w:proofErr w:type="spellEnd"/>
      <w:r w:rsidRPr="00412EFC">
        <w:t xml:space="preserve"> </w:t>
      </w:r>
      <w:proofErr w:type="spellStart"/>
      <w:r w:rsidRPr="00412EFC">
        <w:t>Opportunities</w:t>
      </w:r>
      <w:proofErr w:type="spellEnd"/>
      <w:r w:rsidRPr="00412EFC">
        <w:t xml:space="preserve"> y del Proyecto de Apoyo al Sistema Financiero Agropecuario Colombiano PASAC, ¿existe una estrategia o modelo que integre estas dos metodologías y </w:t>
      </w:r>
      <w:proofErr w:type="gramStart"/>
      <w:r w:rsidRPr="00412EFC">
        <w:t>enfoques?.</w:t>
      </w:r>
      <w:proofErr w:type="gramEnd"/>
      <w:r w:rsidRPr="00412EFC">
        <w:t xml:space="preserve"> ¿O se debe preparar material, dictar y transferir las dos metodologías tal como sean transferidas por BDO y el </w:t>
      </w:r>
      <w:proofErr w:type="gramStart"/>
      <w:r w:rsidRPr="00412EFC">
        <w:t>MADR?.</w:t>
      </w:r>
      <w:proofErr w:type="gramEnd"/>
      <w:r w:rsidRPr="00412EFC">
        <w:t xml:space="preserve"> ¿O podría ser un modelo que combina las dos metodologías desarrollado por el operador?</w:t>
      </w:r>
    </w:p>
    <w:p w14:paraId="74DF2D03" w14:textId="2C73AF9D" w:rsidR="00B66CB2" w:rsidRPr="00EF032B" w:rsidRDefault="001B2C15" w:rsidP="009E1705">
      <w:pPr>
        <w:pStyle w:val="Textoindependiente"/>
        <w:ind w:left="284"/>
        <w:jc w:val="both"/>
        <w:rPr>
          <w:rFonts w:eastAsiaTheme="minorHAnsi" w:cs="Arial"/>
          <w:color w:val="2F5496" w:themeColor="accent1" w:themeShade="BF"/>
          <w:lang w:val="es-CO" w:eastAsia="en-US" w:bidi="ar-SA"/>
        </w:rPr>
      </w:pPr>
      <w:r w:rsidRPr="009E1705">
        <w:rPr>
          <w:rFonts w:eastAsiaTheme="minorHAnsi" w:cs="Arial"/>
          <w:color w:val="2F5496" w:themeColor="accent1" w:themeShade="BF"/>
          <w:lang w:val="es-CO" w:eastAsia="en-US" w:bidi="ar-SA"/>
        </w:rPr>
        <w:t>RESPUESTA</w:t>
      </w:r>
      <w:r w:rsidR="00B66CB2" w:rsidRPr="009E1705">
        <w:rPr>
          <w:rFonts w:eastAsiaTheme="minorHAnsi" w:cs="Arial"/>
          <w:color w:val="2F5496" w:themeColor="accent1" w:themeShade="BF"/>
          <w:lang w:val="es-CO" w:eastAsia="en-US" w:bidi="ar-SA"/>
        </w:rPr>
        <w:t xml:space="preserve">: </w:t>
      </w:r>
      <w:r w:rsidR="007810C0" w:rsidRPr="009E1705">
        <w:rPr>
          <w:rFonts w:eastAsiaTheme="minorHAnsi" w:cs="Arial"/>
          <w:color w:val="2F5496" w:themeColor="accent1" w:themeShade="BF"/>
          <w:lang w:val="es-CO" w:eastAsia="en-US" w:bidi="ar-SA"/>
        </w:rPr>
        <w:t xml:space="preserve"> </w:t>
      </w:r>
      <w:r w:rsidR="00DD3EDE" w:rsidRPr="009E1705">
        <w:rPr>
          <w:rFonts w:eastAsiaTheme="minorHAnsi" w:cs="Arial"/>
          <w:color w:val="2F5496" w:themeColor="accent1" w:themeShade="BF"/>
          <w:lang w:val="es-CO" w:eastAsia="en-US" w:bidi="ar-SA"/>
        </w:rPr>
        <w:t xml:space="preserve">Es un modelo que utiliza las dos metodologías. </w:t>
      </w:r>
      <w:r w:rsidR="007810C0" w:rsidRPr="009E1705">
        <w:rPr>
          <w:rFonts w:eastAsiaTheme="minorHAnsi" w:cs="Arial"/>
          <w:color w:val="2F5496" w:themeColor="accent1" w:themeShade="BF"/>
          <w:lang w:val="es-CO" w:eastAsia="en-US" w:bidi="ar-SA"/>
        </w:rPr>
        <w:t xml:space="preserve">Se </w:t>
      </w:r>
      <w:r w:rsidRPr="009E1705">
        <w:rPr>
          <w:rFonts w:eastAsiaTheme="minorHAnsi" w:cs="Arial"/>
          <w:color w:val="2F5496" w:themeColor="accent1" w:themeShade="BF"/>
          <w:lang w:val="es-CO" w:eastAsia="en-US" w:bidi="ar-SA"/>
        </w:rPr>
        <w:t>entregarán</w:t>
      </w:r>
      <w:r w:rsidR="00B66CB2" w:rsidRPr="009E1705">
        <w:rPr>
          <w:rFonts w:eastAsiaTheme="minorHAnsi" w:cs="Arial"/>
          <w:color w:val="2F5496" w:themeColor="accent1" w:themeShade="BF"/>
          <w:lang w:val="es-CO" w:eastAsia="en-US" w:bidi="ar-SA"/>
        </w:rPr>
        <w:t xml:space="preserve"> </w:t>
      </w:r>
      <w:r w:rsidR="00DD3EDE" w:rsidRPr="009E1705">
        <w:rPr>
          <w:rFonts w:eastAsiaTheme="minorHAnsi" w:cs="Arial"/>
          <w:color w:val="2F5496" w:themeColor="accent1" w:themeShade="BF"/>
          <w:lang w:val="es-CO" w:eastAsia="en-US" w:bidi="ar-SA"/>
        </w:rPr>
        <w:t xml:space="preserve">al operador </w:t>
      </w:r>
      <w:r w:rsidR="00EF032B" w:rsidRPr="00EF032B">
        <w:rPr>
          <w:rFonts w:eastAsiaTheme="minorHAnsi" w:cs="Arial"/>
          <w:color w:val="2F5496" w:themeColor="accent1" w:themeShade="BF"/>
          <w:lang w:val="es-CO" w:eastAsia="en-US" w:bidi="ar-SA"/>
        </w:rPr>
        <w:t>los materiales base</w:t>
      </w:r>
      <w:r w:rsidR="00B66CB2" w:rsidRPr="001C1F81">
        <w:rPr>
          <w:rFonts w:eastAsiaTheme="minorHAnsi" w:cs="Arial"/>
          <w:color w:val="FF0000"/>
          <w:lang w:val="es-CO" w:eastAsia="en-US" w:bidi="ar-SA"/>
        </w:rPr>
        <w:t xml:space="preserve"> </w:t>
      </w:r>
      <w:r w:rsidR="00B66CB2" w:rsidRPr="009E1705">
        <w:rPr>
          <w:rFonts w:eastAsiaTheme="minorHAnsi" w:cs="Arial"/>
          <w:color w:val="2F5496" w:themeColor="accent1" w:themeShade="BF"/>
          <w:lang w:val="es-CO" w:eastAsia="en-US" w:bidi="ar-SA"/>
        </w:rPr>
        <w:t>de las dos metodologías</w:t>
      </w:r>
      <w:r>
        <w:rPr>
          <w:rFonts w:eastAsiaTheme="minorHAnsi" w:cs="Arial"/>
          <w:color w:val="2F5496" w:themeColor="accent1" w:themeShade="BF"/>
          <w:lang w:val="es-CO" w:eastAsia="en-US" w:bidi="ar-SA"/>
        </w:rPr>
        <w:t xml:space="preserve"> </w:t>
      </w:r>
      <w:r w:rsidRPr="00960D51">
        <w:rPr>
          <w:rFonts w:eastAsiaTheme="minorHAnsi" w:cs="Arial"/>
          <w:color w:val="2F5496" w:themeColor="accent1" w:themeShade="BF"/>
          <w:lang w:val="es-CO" w:eastAsia="en-US" w:bidi="ar-SA"/>
        </w:rPr>
        <w:t>d</w:t>
      </w:r>
      <w:r w:rsidRPr="00EF032B">
        <w:rPr>
          <w:rFonts w:eastAsiaTheme="minorHAnsi" w:cs="Arial"/>
          <w:color w:val="2F5496" w:themeColor="accent1" w:themeShade="BF"/>
          <w:lang w:val="es-CO" w:eastAsia="en-US" w:bidi="ar-SA"/>
        </w:rPr>
        <w:t>ependiendo de los módulos a dictar</w:t>
      </w:r>
      <w:r w:rsidR="00DD3EDE" w:rsidRPr="00EF032B">
        <w:rPr>
          <w:rFonts w:eastAsiaTheme="minorHAnsi" w:cs="Arial"/>
          <w:color w:val="2F5496" w:themeColor="accent1" w:themeShade="BF"/>
          <w:lang w:val="es-CO" w:eastAsia="en-US" w:bidi="ar-SA"/>
        </w:rPr>
        <w:t>.</w:t>
      </w:r>
      <w:r w:rsidR="00B66CB2" w:rsidRPr="00EF032B">
        <w:rPr>
          <w:rFonts w:eastAsiaTheme="minorHAnsi" w:cs="Arial"/>
          <w:color w:val="2F5496" w:themeColor="accent1" w:themeShade="BF"/>
          <w:lang w:val="es-CO" w:eastAsia="en-US" w:bidi="ar-SA"/>
        </w:rPr>
        <w:t xml:space="preserve">  </w:t>
      </w:r>
    </w:p>
    <w:p w14:paraId="30CED18A" w14:textId="77777777" w:rsidR="00B66CB2" w:rsidRPr="00B66CB2" w:rsidRDefault="00B66CB2" w:rsidP="00B66CB2">
      <w:pPr>
        <w:spacing w:line="259" w:lineRule="auto"/>
        <w:rPr>
          <w:rFonts w:ascii="Verdana" w:hAnsi="Verdana" w:cstheme="minorBidi"/>
          <w:lang w:eastAsia="en-US"/>
        </w:rPr>
      </w:pPr>
    </w:p>
    <w:p w14:paraId="094961F2" w14:textId="77777777" w:rsidR="00B66CB2" w:rsidRPr="00DD3EDE" w:rsidRDefault="00B66CB2" w:rsidP="00DD3EDE">
      <w:pPr>
        <w:pStyle w:val="Prrafodelista"/>
        <w:numPr>
          <w:ilvl w:val="0"/>
          <w:numId w:val="5"/>
        </w:numPr>
        <w:spacing w:line="259" w:lineRule="auto"/>
        <w:rPr>
          <w:rFonts w:cstheme="minorBidi"/>
          <w:lang w:eastAsia="en-US"/>
        </w:rPr>
      </w:pPr>
      <w:r w:rsidRPr="00DD3EDE">
        <w:rPr>
          <w:rFonts w:cstheme="minorBidi"/>
          <w:lang w:eastAsia="en-US"/>
        </w:rPr>
        <w:t xml:space="preserve">En la sección Alcance, el punto 2 (página 9) menciona que se deben “desarrollar y producir materiales audiovisuales como las infografías, podcast y microcápsulas de e- </w:t>
      </w:r>
      <w:proofErr w:type="spellStart"/>
      <w:r w:rsidRPr="00DD3EDE">
        <w:rPr>
          <w:rFonts w:cstheme="minorBidi"/>
          <w:lang w:eastAsia="en-US"/>
        </w:rPr>
        <w:t>learning</w:t>
      </w:r>
      <w:proofErr w:type="spellEnd"/>
      <w:r w:rsidRPr="00DD3EDE">
        <w:rPr>
          <w:rFonts w:cstheme="minorBidi"/>
          <w:lang w:eastAsia="en-US"/>
        </w:rPr>
        <w:t xml:space="preserve">”. Al respecto, ¿el desarrollo de estos materiales deben tener en cuenta las metodologías y materiales de </w:t>
      </w:r>
      <w:proofErr w:type="spellStart"/>
      <w:r w:rsidRPr="00DD3EDE">
        <w:rPr>
          <w:rFonts w:cstheme="minorBidi"/>
          <w:lang w:eastAsia="en-US"/>
        </w:rPr>
        <w:t>Microfinance</w:t>
      </w:r>
      <w:proofErr w:type="spellEnd"/>
      <w:r w:rsidRPr="00DD3EDE">
        <w:rPr>
          <w:rFonts w:cstheme="minorBidi"/>
          <w:lang w:eastAsia="en-US"/>
        </w:rPr>
        <w:t xml:space="preserve"> </w:t>
      </w:r>
      <w:proofErr w:type="spellStart"/>
      <w:r w:rsidRPr="00DD3EDE">
        <w:rPr>
          <w:rFonts w:cstheme="minorBidi"/>
          <w:lang w:eastAsia="en-US"/>
        </w:rPr>
        <w:t>Oportunities</w:t>
      </w:r>
      <w:proofErr w:type="spellEnd"/>
      <w:r w:rsidRPr="00DD3EDE">
        <w:rPr>
          <w:rFonts w:cstheme="minorBidi"/>
          <w:lang w:eastAsia="en-US"/>
        </w:rPr>
        <w:t xml:space="preserve"> (BDO) y/o PASAC (MADR</w:t>
      </w:r>
      <w:proofErr w:type="gramStart"/>
      <w:r w:rsidRPr="00DD3EDE">
        <w:rPr>
          <w:rFonts w:cstheme="minorBidi"/>
          <w:lang w:eastAsia="en-US"/>
        </w:rPr>
        <w:t>)?.</w:t>
      </w:r>
      <w:proofErr w:type="gramEnd"/>
      <w:r w:rsidRPr="00DD3EDE">
        <w:rPr>
          <w:rFonts w:cstheme="minorBidi"/>
          <w:lang w:eastAsia="en-US"/>
        </w:rPr>
        <w:t xml:space="preserve"> ¿O puede ser un desarrollo de la entidad operadora bajo su enfoque y experiencia en educación financiera con población del sector rural?</w:t>
      </w:r>
    </w:p>
    <w:p w14:paraId="5F3F26FA" w14:textId="14EA0DF7" w:rsidR="00B66CB2" w:rsidRPr="006B223E" w:rsidRDefault="006B223E" w:rsidP="006B223E">
      <w:pPr>
        <w:pStyle w:val="Textoindependiente"/>
        <w:ind w:left="284"/>
        <w:jc w:val="both"/>
        <w:rPr>
          <w:rFonts w:eastAsiaTheme="minorHAnsi" w:cs="Arial"/>
          <w:color w:val="2F5496" w:themeColor="accent1" w:themeShade="BF"/>
          <w:lang w:val="es-CO" w:eastAsia="en-US" w:bidi="ar-SA"/>
        </w:rPr>
      </w:pPr>
      <w:r w:rsidRPr="006B223E">
        <w:rPr>
          <w:rFonts w:eastAsiaTheme="minorHAnsi" w:cs="Arial"/>
          <w:color w:val="2F5496" w:themeColor="accent1" w:themeShade="BF"/>
          <w:lang w:val="es-CO" w:eastAsia="en-US" w:bidi="ar-SA"/>
        </w:rPr>
        <w:t xml:space="preserve">RESPUESTA: </w:t>
      </w:r>
    </w:p>
    <w:p w14:paraId="14C72927" w14:textId="0FAA1A34" w:rsidR="00B66CB2" w:rsidRPr="006B223E" w:rsidRDefault="00B66CB2" w:rsidP="006B223E">
      <w:pPr>
        <w:pStyle w:val="Textoindependiente"/>
        <w:ind w:left="284"/>
        <w:jc w:val="both"/>
        <w:rPr>
          <w:rFonts w:eastAsiaTheme="minorHAnsi" w:cs="Arial"/>
          <w:color w:val="2F5496" w:themeColor="accent1" w:themeShade="BF"/>
          <w:lang w:val="es-CO" w:eastAsia="en-US" w:bidi="ar-SA"/>
        </w:rPr>
      </w:pPr>
      <w:r w:rsidRPr="006B223E">
        <w:rPr>
          <w:rFonts w:eastAsiaTheme="minorHAnsi" w:cs="Arial"/>
          <w:color w:val="2F5496" w:themeColor="accent1" w:themeShade="BF"/>
          <w:lang w:val="es-CO" w:eastAsia="en-US" w:bidi="ar-SA"/>
        </w:rPr>
        <w:t xml:space="preserve">Es un nuevo desarrollo </w:t>
      </w:r>
      <w:r w:rsidR="00DD3EDE" w:rsidRPr="006B223E">
        <w:rPr>
          <w:rFonts w:eastAsiaTheme="minorHAnsi" w:cs="Arial"/>
          <w:color w:val="2F5496" w:themeColor="accent1" w:themeShade="BF"/>
          <w:lang w:val="es-CO" w:eastAsia="en-US" w:bidi="ar-SA"/>
        </w:rPr>
        <w:t xml:space="preserve">propuesto </w:t>
      </w:r>
      <w:r w:rsidR="006B223E" w:rsidRPr="006B223E">
        <w:rPr>
          <w:rFonts w:eastAsiaTheme="minorHAnsi" w:cs="Arial"/>
          <w:color w:val="2F5496" w:themeColor="accent1" w:themeShade="BF"/>
          <w:lang w:val="es-CO" w:eastAsia="en-US" w:bidi="ar-SA"/>
        </w:rPr>
        <w:t>por la</w:t>
      </w:r>
      <w:r w:rsidRPr="006B223E">
        <w:rPr>
          <w:rFonts w:eastAsiaTheme="minorHAnsi" w:cs="Arial"/>
          <w:color w:val="2F5496" w:themeColor="accent1" w:themeShade="BF"/>
          <w:lang w:val="es-CO" w:eastAsia="en-US" w:bidi="ar-SA"/>
        </w:rPr>
        <w:t xml:space="preserve"> entidad operadora y los temas </w:t>
      </w:r>
      <w:proofErr w:type="gramStart"/>
      <w:r w:rsidRPr="006B223E">
        <w:rPr>
          <w:rFonts w:eastAsiaTheme="minorHAnsi" w:cs="Arial"/>
          <w:color w:val="2F5496" w:themeColor="accent1" w:themeShade="BF"/>
          <w:lang w:val="es-CO" w:eastAsia="en-US" w:bidi="ar-SA"/>
        </w:rPr>
        <w:t>serán  definidos</w:t>
      </w:r>
      <w:proofErr w:type="gramEnd"/>
      <w:r w:rsidRPr="006B223E">
        <w:rPr>
          <w:rFonts w:eastAsiaTheme="minorHAnsi" w:cs="Arial"/>
          <w:color w:val="2F5496" w:themeColor="accent1" w:themeShade="BF"/>
          <w:lang w:val="es-CO" w:eastAsia="en-US" w:bidi="ar-SA"/>
        </w:rPr>
        <w:t xml:space="preserve"> con BDO y MADR. </w:t>
      </w:r>
    </w:p>
    <w:p w14:paraId="378278F6" w14:textId="10993EC3" w:rsidR="00B66CB2" w:rsidRPr="006B223E" w:rsidRDefault="00B66CB2" w:rsidP="006B223E">
      <w:pPr>
        <w:pStyle w:val="Textoindependiente"/>
        <w:ind w:left="284"/>
        <w:jc w:val="both"/>
        <w:rPr>
          <w:rFonts w:eastAsiaTheme="minorHAnsi" w:cs="Arial"/>
          <w:color w:val="2F5496" w:themeColor="accent1" w:themeShade="BF"/>
          <w:lang w:val="es-CO" w:eastAsia="en-US" w:bidi="ar-SA"/>
        </w:rPr>
      </w:pPr>
    </w:p>
    <w:p w14:paraId="62097742" w14:textId="20311690" w:rsidR="00DD3EDE" w:rsidRDefault="00DD3EDE" w:rsidP="00B66CB2">
      <w:pPr>
        <w:spacing w:line="259" w:lineRule="auto"/>
        <w:jc w:val="both"/>
        <w:rPr>
          <w:rFonts w:ascii="Verdana" w:hAnsi="Verdana" w:cstheme="minorBidi"/>
          <w:lang w:eastAsia="en-US"/>
        </w:rPr>
      </w:pPr>
    </w:p>
    <w:p w14:paraId="163B6842" w14:textId="77777777" w:rsidR="00DD3EDE" w:rsidRPr="00B66CB2" w:rsidRDefault="00DD3EDE" w:rsidP="00B66CB2">
      <w:pPr>
        <w:spacing w:line="259" w:lineRule="auto"/>
        <w:jc w:val="both"/>
        <w:rPr>
          <w:rFonts w:ascii="Verdana" w:hAnsi="Verdana" w:cstheme="minorBidi"/>
          <w:lang w:eastAsia="en-US"/>
        </w:rPr>
      </w:pPr>
    </w:p>
    <w:p w14:paraId="23674D43" w14:textId="6D6B2AE9" w:rsidR="00B66CB2" w:rsidRPr="00DD3EDE" w:rsidRDefault="00B66CB2" w:rsidP="00DD3EDE">
      <w:pPr>
        <w:pStyle w:val="Prrafodelista"/>
        <w:numPr>
          <w:ilvl w:val="0"/>
          <w:numId w:val="5"/>
        </w:numPr>
        <w:spacing w:line="259" w:lineRule="auto"/>
        <w:rPr>
          <w:rFonts w:cstheme="minorBidi"/>
          <w:lang w:eastAsia="en-US"/>
        </w:rPr>
      </w:pPr>
      <w:r w:rsidRPr="00DD3EDE">
        <w:rPr>
          <w:rFonts w:cstheme="minorBidi"/>
          <w:lang w:eastAsia="en-US"/>
        </w:rPr>
        <w:t xml:space="preserve">Teniendo en cuenta los 16 departamentos de cobertura del proyecto, ¿es </w:t>
      </w:r>
      <w:r w:rsidR="00EF032B" w:rsidRPr="00DD3EDE">
        <w:rPr>
          <w:rFonts w:cstheme="minorBidi"/>
          <w:lang w:eastAsia="en-US"/>
        </w:rPr>
        <w:lastRenderedPageBreak/>
        <w:t>posible conocer</w:t>
      </w:r>
      <w:r w:rsidRPr="00DD3EDE">
        <w:rPr>
          <w:rFonts w:cstheme="minorBidi"/>
          <w:lang w:eastAsia="en-US"/>
        </w:rPr>
        <w:t xml:space="preserve"> los municipios y zonas rurales específicos donde se desarrollarán los talleres y las demás </w:t>
      </w:r>
      <w:r w:rsidR="00EF032B" w:rsidRPr="00DD3EDE">
        <w:rPr>
          <w:rFonts w:cstheme="minorBidi"/>
          <w:lang w:eastAsia="en-US"/>
        </w:rPr>
        <w:t>actividades?</w:t>
      </w:r>
      <w:r w:rsidRPr="00DD3EDE">
        <w:rPr>
          <w:rFonts w:cstheme="minorBidi"/>
          <w:lang w:eastAsia="en-US"/>
        </w:rPr>
        <w:t xml:space="preserve"> Esta información es fundamental para determinar la viabilidad financiera y operativa del proyecto para los 3 meses de ejecución.</w:t>
      </w:r>
    </w:p>
    <w:p w14:paraId="4D0BB94A" w14:textId="57E28C52" w:rsidR="00B66CB2" w:rsidRPr="00EF032B" w:rsidRDefault="00FE4DD7" w:rsidP="00EF032B">
      <w:pPr>
        <w:pStyle w:val="Textoindependiente"/>
        <w:ind w:left="360"/>
        <w:jc w:val="both"/>
        <w:rPr>
          <w:rFonts w:eastAsiaTheme="minorHAnsi" w:cs="Arial"/>
          <w:color w:val="2F5496" w:themeColor="accent1" w:themeShade="BF"/>
          <w:lang w:val="es-CO" w:eastAsia="en-US" w:bidi="ar-SA"/>
        </w:rPr>
      </w:pPr>
      <w:r w:rsidRPr="00EF032B">
        <w:rPr>
          <w:rFonts w:eastAsiaTheme="minorHAnsi" w:cs="Arial"/>
          <w:color w:val="2F5496" w:themeColor="accent1" w:themeShade="BF"/>
          <w:lang w:val="es-CO" w:eastAsia="en-US" w:bidi="ar-SA"/>
        </w:rPr>
        <w:t xml:space="preserve">RESPUESTA: </w:t>
      </w:r>
    </w:p>
    <w:p w14:paraId="55D01D54" w14:textId="1693EE45" w:rsidR="00B66CB2" w:rsidRPr="00B66CB2" w:rsidRDefault="00B66CB2" w:rsidP="00EF032B">
      <w:pPr>
        <w:pStyle w:val="Textoindependiente"/>
        <w:ind w:left="360"/>
        <w:jc w:val="both"/>
        <w:rPr>
          <w:rFonts w:cstheme="minorBidi"/>
          <w:color w:val="4472C4" w:themeColor="accent1"/>
          <w:lang w:eastAsia="en-US"/>
        </w:rPr>
      </w:pPr>
      <w:r w:rsidRPr="00EF032B">
        <w:rPr>
          <w:rFonts w:eastAsiaTheme="minorHAnsi" w:cs="Arial"/>
          <w:color w:val="2F5496" w:themeColor="accent1" w:themeShade="BF"/>
          <w:lang w:val="es-CO" w:eastAsia="en-US" w:bidi="ar-SA"/>
        </w:rPr>
        <w:t>E</w:t>
      </w:r>
      <w:r w:rsidR="00B17DC7" w:rsidRPr="00EF032B">
        <w:rPr>
          <w:rFonts w:eastAsiaTheme="minorHAnsi" w:cs="Arial"/>
          <w:color w:val="2F5496" w:themeColor="accent1" w:themeShade="BF"/>
          <w:lang w:val="es-CO" w:eastAsia="en-US" w:bidi="ar-SA"/>
        </w:rPr>
        <w:t>l lunes 9 de septiembre</w:t>
      </w:r>
      <w:r w:rsidR="00FE4DD7" w:rsidRPr="00EF032B">
        <w:rPr>
          <w:rFonts w:eastAsiaTheme="minorHAnsi" w:cs="Arial"/>
          <w:color w:val="2F5496" w:themeColor="accent1" w:themeShade="BF"/>
          <w:lang w:val="es-CO" w:eastAsia="en-US" w:bidi="ar-SA"/>
        </w:rPr>
        <w:t xml:space="preserve"> de 2019</w:t>
      </w:r>
      <w:r w:rsidR="00B17DC7" w:rsidRPr="00EF032B">
        <w:rPr>
          <w:rFonts w:eastAsiaTheme="minorHAnsi" w:cs="Arial"/>
          <w:color w:val="2F5496" w:themeColor="accent1" w:themeShade="BF"/>
          <w:lang w:val="es-CO" w:eastAsia="en-US" w:bidi="ar-SA"/>
        </w:rPr>
        <w:t xml:space="preserve"> se publicará un anexo con los </w:t>
      </w:r>
      <w:r w:rsidRPr="00EF032B">
        <w:rPr>
          <w:rFonts w:eastAsiaTheme="minorHAnsi" w:cs="Arial"/>
          <w:color w:val="2F5496" w:themeColor="accent1" w:themeShade="BF"/>
          <w:lang w:val="es-CO" w:eastAsia="en-US" w:bidi="ar-SA"/>
        </w:rPr>
        <w:t>municipios de los departamentos seleccionados</w:t>
      </w:r>
      <w:r w:rsidRPr="00B66CB2">
        <w:rPr>
          <w:rFonts w:cstheme="minorBidi"/>
          <w:color w:val="4472C4" w:themeColor="accent1"/>
          <w:lang w:eastAsia="en-US"/>
        </w:rPr>
        <w:t>.</w:t>
      </w:r>
    </w:p>
    <w:p w14:paraId="2C020A5D" w14:textId="77777777" w:rsidR="00B66CB2" w:rsidRPr="00B66CB2" w:rsidRDefault="00B66CB2" w:rsidP="00B66CB2">
      <w:pPr>
        <w:spacing w:line="259" w:lineRule="auto"/>
        <w:jc w:val="both"/>
        <w:rPr>
          <w:rFonts w:ascii="Verdana" w:hAnsi="Verdana" w:cstheme="minorBidi"/>
          <w:lang w:eastAsia="en-US"/>
        </w:rPr>
      </w:pPr>
    </w:p>
    <w:p w14:paraId="65546C5F" w14:textId="77777777" w:rsidR="00B66CB2" w:rsidRPr="00B66CB2" w:rsidRDefault="00B66CB2" w:rsidP="00B66CB2">
      <w:pPr>
        <w:spacing w:line="259" w:lineRule="auto"/>
        <w:jc w:val="both"/>
        <w:rPr>
          <w:rFonts w:ascii="Verdana" w:hAnsi="Verdana" w:cstheme="minorBidi"/>
          <w:lang w:eastAsia="en-US"/>
        </w:rPr>
      </w:pPr>
    </w:p>
    <w:p w14:paraId="72CE6980" w14:textId="77777777" w:rsidR="00B66CB2" w:rsidRPr="00E21CDF" w:rsidRDefault="00B66CB2" w:rsidP="00E21CDF">
      <w:pPr>
        <w:pStyle w:val="Prrafodelista"/>
        <w:numPr>
          <w:ilvl w:val="0"/>
          <w:numId w:val="5"/>
        </w:numPr>
        <w:spacing w:line="259" w:lineRule="auto"/>
        <w:rPr>
          <w:rFonts w:cstheme="minorBidi"/>
          <w:lang w:eastAsia="en-US"/>
        </w:rPr>
      </w:pPr>
      <w:r w:rsidRPr="00E21CDF">
        <w:rPr>
          <w:rFonts w:cstheme="minorBidi"/>
          <w:lang w:eastAsia="en-US"/>
        </w:rPr>
        <w:t>¿Existe un acuerdo previo con las instituciones financieras y demás entidades aliadas en el territorio para que se comprometan con el cumplimiento de las metas de talleres de réplica, considerando que el último trimestre del año las prioridades de las entidades financieras están enfocadas en el cumplimiento de sus metas comerciales y financieras?</w:t>
      </w:r>
    </w:p>
    <w:p w14:paraId="73B25067" w14:textId="76CA10C1" w:rsidR="00B66CB2" w:rsidRPr="00EF032B" w:rsidRDefault="00EF032B" w:rsidP="00EF032B">
      <w:pPr>
        <w:pStyle w:val="Textoindependiente"/>
        <w:ind w:left="360"/>
        <w:jc w:val="both"/>
        <w:rPr>
          <w:rFonts w:eastAsiaTheme="minorHAnsi" w:cs="Arial"/>
          <w:color w:val="2F5496" w:themeColor="accent1" w:themeShade="BF"/>
          <w:lang w:val="es-CO" w:eastAsia="en-US" w:bidi="ar-SA"/>
        </w:rPr>
      </w:pPr>
      <w:r w:rsidRPr="00EF032B">
        <w:rPr>
          <w:rFonts w:eastAsiaTheme="minorHAnsi" w:cs="Arial"/>
          <w:color w:val="2F5496" w:themeColor="accent1" w:themeShade="BF"/>
          <w:lang w:val="es-CO" w:eastAsia="en-US" w:bidi="ar-SA"/>
        </w:rPr>
        <w:t xml:space="preserve">RESPUESTA: </w:t>
      </w:r>
    </w:p>
    <w:p w14:paraId="1AC377D5" w14:textId="49D685CD" w:rsidR="00B66CB2" w:rsidRPr="00EF032B" w:rsidRDefault="00B66CB2" w:rsidP="00EF032B">
      <w:pPr>
        <w:pStyle w:val="Textoindependiente"/>
        <w:ind w:left="360"/>
        <w:jc w:val="both"/>
        <w:rPr>
          <w:rFonts w:eastAsiaTheme="minorHAnsi" w:cs="Arial"/>
          <w:color w:val="2F5496" w:themeColor="accent1" w:themeShade="BF"/>
          <w:lang w:val="es-CO" w:eastAsia="en-US" w:bidi="ar-SA"/>
        </w:rPr>
      </w:pPr>
      <w:r w:rsidRPr="00EF032B">
        <w:rPr>
          <w:rFonts w:eastAsiaTheme="minorHAnsi" w:cs="Arial"/>
          <w:color w:val="2F5496" w:themeColor="accent1" w:themeShade="BF"/>
          <w:lang w:val="es-CO" w:eastAsia="en-US" w:bidi="ar-SA"/>
        </w:rPr>
        <w:t>Si</w:t>
      </w:r>
      <w:r w:rsidR="00EF032B">
        <w:rPr>
          <w:rFonts w:eastAsiaTheme="minorHAnsi" w:cs="Arial"/>
          <w:color w:val="2F5496" w:themeColor="accent1" w:themeShade="BF"/>
          <w:lang w:val="es-CO" w:eastAsia="en-US" w:bidi="ar-SA"/>
        </w:rPr>
        <w:t xml:space="preserve"> existe.</w:t>
      </w:r>
      <w:r w:rsidRPr="00EF032B">
        <w:rPr>
          <w:rFonts w:eastAsiaTheme="minorHAnsi" w:cs="Arial"/>
          <w:color w:val="2F5496" w:themeColor="accent1" w:themeShade="BF"/>
          <w:lang w:val="es-CO" w:eastAsia="en-US" w:bidi="ar-SA"/>
        </w:rPr>
        <w:t xml:space="preserve"> </w:t>
      </w:r>
      <w:r w:rsidR="00EF032B">
        <w:rPr>
          <w:rFonts w:eastAsiaTheme="minorHAnsi" w:cs="Arial"/>
          <w:color w:val="2F5496" w:themeColor="accent1" w:themeShade="BF"/>
          <w:lang w:val="es-CO" w:eastAsia="en-US" w:bidi="ar-SA"/>
        </w:rPr>
        <w:t>E</w:t>
      </w:r>
      <w:r w:rsidRPr="00EF032B">
        <w:rPr>
          <w:rFonts w:eastAsiaTheme="minorHAnsi" w:cs="Arial"/>
          <w:color w:val="2F5496" w:themeColor="accent1" w:themeShade="BF"/>
          <w:lang w:val="es-CO" w:eastAsia="en-US" w:bidi="ar-SA"/>
        </w:rPr>
        <w:t>l MADR ha establecido contacto con diferentes entidades que serán cooperantes en la implementación.  Entre estas se cuenta con el Banco Agrario como principal aliado para la puesta en marcha de la estrategia de educación económica y financiera rural.  En este sentido el operador dará cumplimiento a los compromisos con las entidades con las que el MADR ha establecido contacto.</w:t>
      </w:r>
    </w:p>
    <w:p w14:paraId="57D8D5F5" w14:textId="77777777" w:rsidR="00B66CB2" w:rsidRPr="00B66CB2" w:rsidRDefault="00B66CB2" w:rsidP="00B66CB2">
      <w:pPr>
        <w:spacing w:line="259" w:lineRule="auto"/>
        <w:jc w:val="both"/>
        <w:rPr>
          <w:rFonts w:ascii="Verdana" w:hAnsi="Verdana" w:cstheme="minorBidi"/>
          <w:lang w:eastAsia="en-US"/>
        </w:rPr>
      </w:pPr>
    </w:p>
    <w:p w14:paraId="3494FEF5" w14:textId="77777777" w:rsidR="00B66CB2" w:rsidRPr="00E21CDF" w:rsidRDefault="00B66CB2" w:rsidP="00E21CDF">
      <w:pPr>
        <w:pStyle w:val="Prrafodelista"/>
        <w:numPr>
          <w:ilvl w:val="0"/>
          <w:numId w:val="5"/>
        </w:numPr>
        <w:spacing w:line="259" w:lineRule="auto"/>
        <w:rPr>
          <w:rFonts w:cstheme="minorBidi"/>
          <w:lang w:eastAsia="en-US"/>
        </w:rPr>
      </w:pPr>
      <w:r w:rsidRPr="00E21CDF">
        <w:rPr>
          <w:rFonts w:cstheme="minorBidi"/>
          <w:lang w:eastAsia="en-US"/>
        </w:rPr>
        <w:t xml:space="preserve">¿Los líderes de las instituciones aliadas que serán formadores y multiplicadores de los talleres a quienes se les debe realizar la transferencia de las metodologías ya están identificados y sensibilizados sobre el </w:t>
      </w:r>
      <w:proofErr w:type="gramStart"/>
      <w:r w:rsidRPr="00E21CDF">
        <w:rPr>
          <w:rFonts w:cstheme="minorBidi"/>
          <w:lang w:eastAsia="en-US"/>
        </w:rPr>
        <w:t>proyecto?.</w:t>
      </w:r>
      <w:proofErr w:type="gramEnd"/>
      <w:r w:rsidRPr="00E21CDF">
        <w:rPr>
          <w:rFonts w:cstheme="minorBidi"/>
          <w:lang w:eastAsia="en-US"/>
        </w:rPr>
        <w:t xml:space="preserve"> ¿O el operador debe identificarlos al interior de las entidades aliadas y sensibilizarlos para posteriormente iniciar su capacitación (formación de formadores) durante los 3 meses de ejecución?</w:t>
      </w:r>
    </w:p>
    <w:p w14:paraId="5305C682" w14:textId="4F16F9EA" w:rsidR="00B66CB2" w:rsidRPr="00EF032B" w:rsidRDefault="00EF032B" w:rsidP="00EF032B">
      <w:pPr>
        <w:pStyle w:val="Textoindependiente"/>
        <w:ind w:left="360"/>
        <w:jc w:val="both"/>
        <w:rPr>
          <w:rFonts w:eastAsiaTheme="minorHAnsi" w:cs="Arial"/>
          <w:color w:val="2F5496" w:themeColor="accent1" w:themeShade="BF"/>
          <w:lang w:val="es-CO" w:eastAsia="en-US" w:bidi="ar-SA"/>
        </w:rPr>
      </w:pPr>
      <w:r w:rsidRPr="00EF032B">
        <w:rPr>
          <w:rFonts w:eastAsiaTheme="minorHAnsi" w:cs="Arial"/>
          <w:color w:val="2F5496" w:themeColor="accent1" w:themeShade="BF"/>
          <w:lang w:val="es-CO" w:eastAsia="en-US" w:bidi="ar-SA"/>
        </w:rPr>
        <w:t xml:space="preserve">RESPUESTA: </w:t>
      </w:r>
    </w:p>
    <w:p w14:paraId="1F9D4A56" w14:textId="3F7E5BF3" w:rsidR="00B66CB2" w:rsidRPr="00B66CB2" w:rsidRDefault="00B66CB2" w:rsidP="00EF032B">
      <w:pPr>
        <w:pStyle w:val="Textoindependiente"/>
        <w:ind w:left="360"/>
        <w:jc w:val="both"/>
        <w:rPr>
          <w:rFonts w:cstheme="minorBidi"/>
          <w:color w:val="4472C4" w:themeColor="accent1"/>
          <w:lang w:eastAsia="en-US"/>
        </w:rPr>
      </w:pPr>
      <w:r w:rsidRPr="00EF032B">
        <w:rPr>
          <w:rFonts w:eastAsiaTheme="minorHAnsi" w:cs="Arial"/>
          <w:color w:val="2F5496" w:themeColor="accent1" w:themeShade="BF"/>
          <w:lang w:val="es-CO" w:eastAsia="en-US" w:bidi="ar-SA"/>
        </w:rPr>
        <w:t xml:space="preserve">Están sensibilizadas las entidades por parte del MADR como se comentó en el punto anterior, quienes han manifestado su interés y son estas quien definirán los lideres a los que se les hará la transferencia. </w:t>
      </w:r>
      <w:r w:rsidR="00E21CDF" w:rsidRPr="00EF032B">
        <w:rPr>
          <w:rFonts w:eastAsiaTheme="minorHAnsi" w:cs="Arial"/>
          <w:color w:val="2F5496" w:themeColor="accent1" w:themeShade="BF"/>
          <w:lang w:val="es-CO" w:eastAsia="en-US" w:bidi="ar-SA"/>
        </w:rPr>
        <w:t>Sin embargo</w:t>
      </w:r>
      <w:r w:rsidR="00EF032B">
        <w:rPr>
          <w:rFonts w:eastAsiaTheme="minorHAnsi" w:cs="Arial"/>
          <w:color w:val="2F5496" w:themeColor="accent1" w:themeShade="BF"/>
          <w:lang w:val="es-CO" w:eastAsia="en-US" w:bidi="ar-SA"/>
        </w:rPr>
        <w:t>,</w:t>
      </w:r>
      <w:r w:rsidRPr="00EF032B">
        <w:rPr>
          <w:rFonts w:eastAsiaTheme="minorHAnsi" w:cs="Arial"/>
          <w:color w:val="2F5496" w:themeColor="accent1" w:themeShade="BF"/>
          <w:lang w:val="es-CO" w:eastAsia="en-US" w:bidi="ar-SA"/>
        </w:rPr>
        <w:t xml:space="preserve"> el operador hará el trabajo respectivo con las entidades</w:t>
      </w:r>
      <w:r w:rsidRPr="00B66CB2">
        <w:rPr>
          <w:rFonts w:cstheme="minorBidi"/>
          <w:color w:val="4472C4" w:themeColor="accent1"/>
          <w:lang w:eastAsia="en-US"/>
        </w:rPr>
        <w:t>.</w:t>
      </w:r>
    </w:p>
    <w:p w14:paraId="7039884D" w14:textId="77777777" w:rsidR="00B66CB2" w:rsidRPr="00B66CB2" w:rsidRDefault="00B66CB2" w:rsidP="00B66CB2">
      <w:pPr>
        <w:spacing w:line="259" w:lineRule="auto"/>
        <w:jc w:val="both"/>
        <w:rPr>
          <w:rFonts w:ascii="Verdana" w:hAnsi="Verdana" w:cstheme="minorBidi"/>
          <w:lang w:eastAsia="en-US"/>
        </w:rPr>
      </w:pPr>
    </w:p>
    <w:p w14:paraId="6A2EE19D" w14:textId="77777777" w:rsidR="00B66CB2" w:rsidRPr="00E21CDF" w:rsidRDefault="00B66CB2" w:rsidP="00E21CDF">
      <w:pPr>
        <w:pStyle w:val="Prrafodelista"/>
        <w:numPr>
          <w:ilvl w:val="0"/>
          <w:numId w:val="5"/>
        </w:numPr>
        <w:spacing w:line="259" w:lineRule="auto"/>
        <w:rPr>
          <w:rFonts w:cstheme="minorBidi"/>
          <w:lang w:eastAsia="en-US"/>
        </w:rPr>
      </w:pPr>
      <w:r w:rsidRPr="00E21CDF">
        <w:rPr>
          <w:rFonts w:cstheme="minorBidi"/>
          <w:lang w:eastAsia="en-US"/>
        </w:rPr>
        <w:t xml:space="preserve">En la misma sección (Alcance), en el punto 5 se manifiesta “Realizar las visitas a las entidades financieras vinculadas como entidades aliadas, para capacitar a sus funcionarios en temas de atención al cliente: Comunicación transparente y atención diferencial”. Al respecto, ¿los contenidos de estas capacitaciones son un desarrollo del operador o hace parte de la metodología y materiales que transfieren Banca de las Oportunidades y el </w:t>
      </w:r>
      <w:r w:rsidRPr="00E21CDF">
        <w:rPr>
          <w:rFonts w:cstheme="minorBidi"/>
          <w:lang w:eastAsia="en-US"/>
        </w:rPr>
        <w:lastRenderedPageBreak/>
        <w:t>MADR?</w:t>
      </w:r>
    </w:p>
    <w:p w14:paraId="239236C1" w14:textId="3607FE8B" w:rsidR="00B66CB2" w:rsidRPr="00EF032B" w:rsidRDefault="00EF032B" w:rsidP="00EF032B">
      <w:pPr>
        <w:pStyle w:val="Textoindependiente"/>
        <w:ind w:left="360"/>
        <w:jc w:val="both"/>
        <w:rPr>
          <w:rFonts w:eastAsiaTheme="minorHAnsi" w:cs="Arial"/>
          <w:color w:val="2F5496" w:themeColor="accent1" w:themeShade="BF"/>
          <w:lang w:val="es-CO" w:eastAsia="en-US" w:bidi="ar-SA"/>
        </w:rPr>
      </w:pPr>
      <w:r w:rsidRPr="00EF032B">
        <w:rPr>
          <w:rFonts w:eastAsiaTheme="minorHAnsi" w:cs="Arial"/>
          <w:color w:val="2F5496" w:themeColor="accent1" w:themeShade="BF"/>
          <w:lang w:val="es-CO" w:eastAsia="en-US" w:bidi="ar-SA"/>
        </w:rPr>
        <w:t>RESPUESTA</w:t>
      </w:r>
      <w:r w:rsidR="00B66CB2" w:rsidRPr="00EF032B">
        <w:rPr>
          <w:rFonts w:eastAsiaTheme="minorHAnsi" w:cs="Arial"/>
          <w:color w:val="2F5496" w:themeColor="accent1" w:themeShade="BF"/>
          <w:lang w:val="es-CO" w:eastAsia="en-US" w:bidi="ar-SA"/>
        </w:rPr>
        <w:t xml:space="preserve">: </w:t>
      </w:r>
    </w:p>
    <w:p w14:paraId="3B4B411C" w14:textId="77777777" w:rsidR="00B66CB2" w:rsidRPr="00B66CB2" w:rsidRDefault="00B66CB2" w:rsidP="00EF032B">
      <w:pPr>
        <w:pStyle w:val="Textoindependiente"/>
        <w:ind w:left="360"/>
        <w:jc w:val="both"/>
        <w:rPr>
          <w:rFonts w:cstheme="minorBidi"/>
          <w:color w:val="4472C4" w:themeColor="accent1"/>
          <w:lang w:eastAsia="en-US"/>
        </w:rPr>
      </w:pPr>
      <w:r w:rsidRPr="00EF032B">
        <w:rPr>
          <w:rFonts w:eastAsiaTheme="minorHAnsi" w:cs="Arial"/>
          <w:color w:val="2F5496" w:themeColor="accent1" w:themeShade="BF"/>
          <w:lang w:val="es-CO" w:eastAsia="en-US" w:bidi="ar-SA"/>
        </w:rPr>
        <w:t>Los contenidos de estas capacitaciones se entregarán al operador</w:t>
      </w:r>
      <w:r w:rsidRPr="00B66CB2">
        <w:rPr>
          <w:rFonts w:cstheme="minorBidi"/>
          <w:color w:val="4472C4" w:themeColor="accent1"/>
          <w:lang w:eastAsia="en-US"/>
        </w:rPr>
        <w:t>.</w:t>
      </w:r>
    </w:p>
    <w:p w14:paraId="510DB573" w14:textId="77777777" w:rsidR="00B66CB2" w:rsidRPr="00B66CB2" w:rsidRDefault="00B66CB2" w:rsidP="00E21CDF">
      <w:pPr>
        <w:spacing w:line="259" w:lineRule="auto"/>
        <w:ind w:left="360"/>
        <w:jc w:val="both"/>
        <w:rPr>
          <w:rFonts w:ascii="Verdana" w:hAnsi="Verdana" w:cstheme="minorBidi"/>
          <w:lang w:eastAsia="en-US"/>
        </w:rPr>
      </w:pPr>
    </w:p>
    <w:p w14:paraId="15F6D44C" w14:textId="77777777" w:rsidR="00B66CB2" w:rsidRPr="00E21CDF" w:rsidRDefault="00B66CB2" w:rsidP="00E21CDF">
      <w:pPr>
        <w:pStyle w:val="Prrafodelista"/>
        <w:numPr>
          <w:ilvl w:val="0"/>
          <w:numId w:val="5"/>
        </w:numPr>
        <w:spacing w:line="259" w:lineRule="auto"/>
        <w:rPr>
          <w:rFonts w:cstheme="minorBidi"/>
          <w:lang w:eastAsia="en-US"/>
        </w:rPr>
      </w:pPr>
      <w:r w:rsidRPr="00E21CDF">
        <w:rPr>
          <w:rFonts w:cstheme="minorBidi"/>
          <w:lang w:eastAsia="en-US"/>
        </w:rPr>
        <w:t>¿Los costos de alquiler de salón, inmobiliario, proyector y refrigerios para los 210 talleres de réplica diferentes de los 30 talleres que debe acompañar el operador para completar los 240 talleres de réplica están a cargo de la entidad proponente?</w:t>
      </w:r>
    </w:p>
    <w:p w14:paraId="393B2115" w14:textId="6D9E2D63" w:rsidR="00B66CB2" w:rsidRPr="00EF032B" w:rsidRDefault="00B66CB2" w:rsidP="00EF032B">
      <w:pPr>
        <w:pStyle w:val="Textoindependiente"/>
        <w:ind w:left="360"/>
        <w:jc w:val="both"/>
        <w:rPr>
          <w:rFonts w:eastAsiaTheme="minorHAnsi" w:cs="Arial"/>
          <w:color w:val="2F5496" w:themeColor="accent1" w:themeShade="BF"/>
          <w:lang w:val="es-CO" w:eastAsia="en-US" w:bidi="ar-SA"/>
        </w:rPr>
      </w:pPr>
      <w:r w:rsidRPr="00EF032B">
        <w:rPr>
          <w:rFonts w:eastAsiaTheme="minorHAnsi" w:cs="Arial"/>
          <w:color w:val="2F5496" w:themeColor="accent1" w:themeShade="BF"/>
          <w:lang w:val="es-CO" w:eastAsia="en-US" w:bidi="ar-SA"/>
        </w:rPr>
        <w:t xml:space="preserve">Respuesta: </w:t>
      </w:r>
      <w:r w:rsidR="00635697" w:rsidRPr="00EF032B">
        <w:rPr>
          <w:rFonts w:eastAsiaTheme="minorHAnsi" w:cs="Arial"/>
          <w:color w:val="2F5496" w:themeColor="accent1" w:themeShade="BF"/>
          <w:lang w:val="es-CO" w:eastAsia="en-US" w:bidi="ar-SA"/>
        </w:rPr>
        <w:t xml:space="preserve">Para los 210 talleres son </w:t>
      </w:r>
      <w:r w:rsidR="00EF032B" w:rsidRPr="00EF032B">
        <w:rPr>
          <w:rFonts w:eastAsiaTheme="minorHAnsi" w:cs="Arial"/>
          <w:color w:val="2F5496" w:themeColor="accent1" w:themeShade="BF"/>
          <w:lang w:val="es-CO" w:eastAsia="en-US" w:bidi="ar-SA"/>
        </w:rPr>
        <w:t>los aliados</w:t>
      </w:r>
      <w:r w:rsidR="00635697" w:rsidRPr="00EF032B">
        <w:rPr>
          <w:rFonts w:eastAsiaTheme="minorHAnsi" w:cs="Arial"/>
          <w:color w:val="2F5496" w:themeColor="accent1" w:themeShade="BF"/>
          <w:lang w:val="es-CO" w:eastAsia="en-US" w:bidi="ar-SA"/>
        </w:rPr>
        <w:t xml:space="preserve"> los que facilitan los salones y proyector</w:t>
      </w:r>
      <w:r w:rsidR="00EF032B">
        <w:rPr>
          <w:rFonts w:eastAsiaTheme="minorHAnsi" w:cs="Arial"/>
          <w:color w:val="2F5496" w:themeColor="accent1" w:themeShade="BF"/>
          <w:lang w:val="es-CO" w:eastAsia="en-US" w:bidi="ar-SA"/>
        </w:rPr>
        <w:t>;</w:t>
      </w:r>
      <w:r w:rsidR="00635697" w:rsidRPr="00EF032B">
        <w:rPr>
          <w:rFonts w:eastAsiaTheme="minorHAnsi" w:cs="Arial"/>
          <w:color w:val="2F5496" w:themeColor="accent1" w:themeShade="BF"/>
          <w:lang w:val="es-CO" w:eastAsia="en-US" w:bidi="ar-SA"/>
        </w:rPr>
        <w:t xml:space="preserve"> los refrigerios si estarán </w:t>
      </w:r>
      <w:r w:rsidRPr="00EF032B">
        <w:rPr>
          <w:rFonts w:eastAsiaTheme="minorHAnsi" w:cs="Arial"/>
          <w:color w:val="2F5496" w:themeColor="accent1" w:themeShade="BF"/>
          <w:lang w:val="es-CO" w:eastAsia="en-US" w:bidi="ar-SA"/>
        </w:rPr>
        <w:t xml:space="preserve">a cargo </w:t>
      </w:r>
      <w:r w:rsidR="00635697" w:rsidRPr="00EF032B">
        <w:rPr>
          <w:rFonts w:eastAsiaTheme="minorHAnsi" w:cs="Arial"/>
          <w:color w:val="2F5496" w:themeColor="accent1" w:themeShade="BF"/>
          <w:lang w:val="es-CO" w:eastAsia="en-US" w:bidi="ar-SA"/>
        </w:rPr>
        <w:t>del operador</w:t>
      </w:r>
      <w:r w:rsidR="00EF032B">
        <w:rPr>
          <w:rFonts w:eastAsiaTheme="minorHAnsi" w:cs="Arial"/>
          <w:color w:val="2F5496" w:themeColor="accent1" w:themeShade="BF"/>
          <w:lang w:val="es-CO" w:eastAsia="en-US" w:bidi="ar-SA"/>
        </w:rPr>
        <w:t xml:space="preserve"> </w:t>
      </w:r>
      <w:r w:rsidR="00EF032B" w:rsidRPr="00EF032B">
        <w:rPr>
          <w:rFonts w:eastAsiaTheme="minorHAnsi" w:cs="Arial"/>
          <w:color w:val="2F5496" w:themeColor="accent1" w:themeShade="BF"/>
          <w:lang w:val="es-CO" w:eastAsia="en-US" w:bidi="ar-SA"/>
        </w:rPr>
        <w:t>contratado</w:t>
      </w:r>
      <w:r w:rsidR="00EF032B">
        <w:rPr>
          <w:rFonts w:eastAsiaTheme="minorHAnsi" w:cs="Arial"/>
          <w:color w:val="2F5496" w:themeColor="accent1" w:themeShade="BF"/>
          <w:lang w:val="es-CO" w:eastAsia="en-US" w:bidi="ar-SA"/>
        </w:rPr>
        <w:t>.</w:t>
      </w:r>
    </w:p>
    <w:p w14:paraId="2C70E252" w14:textId="77777777" w:rsidR="00B66CB2" w:rsidRPr="00EF032B" w:rsidRDefault="00B66CB2" w:rsidP="00EF032B">
      <w:pPr>
        <w:pStyle w:val="Textoindependiente"/>
        <w:ind w:left="360"/>
        <w:jc w:val="both"/>
        <w:rPr>
          <w:rFonts w:eastAsiaTheme="minorHAnsi" w:cs="Arial"/>
          <w:color w:val="2F5496" w:themeColor="accent1" w:themeShade="BF"/>
          <w:lang w:val="es-CO" w:eastAsia="en-US" w:bidi="ar-SA"/>
        </w:rPr>
      </w:pPr>
    </w:p>
    <w:p w14:paraId="01A72668" w14:textId="77777777" w:rsidR="00B66CB2" w:rsidRPr="00B66CB2" w:rsidRDefault="00B66CB2" w:rsidP="00E21CDF">
      <w:pPr>
        <w:pStyle w:val="Prrafodelista"/>
        <w:numPr>
          <w:ilvl w:val="0"/>
          <w:numId w:val="5"/>
        </w:numPr>
        <w:spacing w:line="259" w:lineRule="auto"/>
        <w:rPr>
          <w:rFonts w:cstheme="minorBidi"/>
          <w:lang w:eastAsia="en-US"/>
        </w:rPr>
      </w:pPr>
      <w:r w:rsidRPr="00B66CB2">
        <w:rPr>
          <w:rFonts w:cstheme="minorBidi"/>
          <w:lang w:eastAsia="en-US"/>
        </w:rPr>
        <w:t>¿De las 8.000 cartillas a diagramar e imprimir, es posible conocer si los contenidos ya están definidos y si corresponden a una de las dos metodologías (</w:t>
      </w:r>
      <w:proofErr w:type="spellStart"/>
      <w:r w:rsidRPr="00B66CB2">
        <w:rPr>
          <w:rFonts w:cstheme="minorBidi"/>
          <w:lang w:eastAsia="en-US"/>
        </w:rPr>
        <w:t>Microfinance</w:t>
      </w:r>
      <w:proofErr w:type="spellEnd"/>
      <w:r w:rsidRPr="00B66CB2">
        <w:rPr>
          <w:rFonts w:cstheme="minorBidi"/>
          <w:lang w:eastAsia="en-US"/>
        </w:rPr>
        <w:t xml:space="preserve"> </w:t>
      </w:r>
      <w:proofErr w:type="spellStart"/>
      <w:r w:rsidRPr="00B66CB2">
        <w:rPr>
          <w:rFonts w:cstheme="minorBidi"/>
          <w:lang w:eastAsia="en-US"/>
        </w:rPr>
        <w:t>Opportunities</w:t>
      </w:r>
      <w:proofErr w:type="spellEnd"/>
      <w:r w:rsidRPr="00B66CB2">
        <w:rPr>
          <w:rFonts w:cstheme="minorBidi"/>
          <w:lang w:eastAsia="en-US"/>
        </w:rPr>
        <w:t xml:space="preserve"> o PASAC</w:t>
      </w:r>
      <w:proofErr w:type="gramStart"/>
      <w:r w:rsidRPr="00B66CB2">
        <w:rPr>
          <w:rFonts w:cstheme="minorBidi"/>
          <w:lang w:eastAsia="en-US"/>
        </w:rPr>
        <w:t>)?.</w:t>
      </w:r>
      <w:proofErr w:type="gramEnd"/>
      <w:r w:rsidRPr="00B66CB2">
        <w:rPr>
          <w:rFonts w:cstheme="minorBidi"/>
          <w:lang w:eastAsia="en-US"/>
        </w:rPr>
        <w:t xml:space="preserve"> ¿O son las dos metodologías en una sola </w:t>
      </w:r>
      <w:proofErr w:type="gramStart"/>
      <w:r w:rsidRPr="00B66CB2">
        <w:rPr>
          <w:rFonts w:cstheme="minorBidi"/>
          <w:lang w:eastAsia="en-US"/>
        </w:rPr>
        <w:t>cartilla?.</w:t>
      </w:r>
      <w:proofErr w:type="gramEnd"/>
      <w:r w:rsidRPr="00B66CB2">
        <w:rPr>
          <w:rFonts w:cstheme="minorBidi"/>
          <w:lang w:eastAsia="en-US"/>
        </w:rPr>
        <w:t xml:space="preserve"> ¿O una combinación de las dos?</w:t>
      </w:r>
    </w:p>
    <w:p w14:paraId="04790341" w14:textId="55E9F254" w:rsidR="00B66CB2" w:rsidRPr="00B66CB2" w:rsidRDefault="00EF032B" w:rsidP="00635697">
      <w:pPr>
        <w:spacing w:line="259" w:lineRule="auto"/>
        <w:ind w:left="360"/>
        <w:jc w:val="both"/>
        <w:rPr>
          <w:rFonts w:ascii="Verdana" w:hAnsi="Verdana" w:cstheme="minorBidi"/>
          <w:color w:val="4472C4" w:themeColor="accent1"/>
          <w:lang w:eastAsia="en-US"/>
        </w:rPr>
      </w:pPr>
      <w:r w:rsidRPr="00EF032B">
        <w:rPr>
          <w:rFonts w:ascii="Verdana" w:hAnsi="Verdana" w:cs="Arial"/>
          <w:color w:val="2F5496" w:themeColor="accent1" w:themeShade="BF"/>
          <w:lang w:eastAsia="en-US"/>
        </w:rPr>
        <w:t>RESPUESTA</w:t>
      </w:r>
      <w:r w:rsidR="00B66CB2" w:rsidRPr="00EF032B">
        <w:rPr>
          <w:rFonts w:ascii="Verdana" w:hAnsi="Verdana" w:cs="Arial"/>
          <w:color w:val="2F5496" w:themeColor="accent1" w:themeShade="BF"/>
          <w:lang w:eastAsia="en-US"/>
        </w:rPr>
        <w:t xml:space="preserve">:  </w:t>
      </w:r>
      <w:r w:rsidR="00E21CDF" w:rsidRPr="00EF032B">
        <w:rPr>
          <w:rFonts w:ascii="Verdana" w:hAnsi="Verdana" w:cs="Arial"/>
          <w:color w:val="2F5496" w:themeColor="accent1" w:themeShade="BF"/>
          <w:lang w:eastAsia="en-US"/>
        </w:rPr>
        <w:t xml:space="preserve">Las </w:t>
      </w:r>
      <w:r w:rsidR="00727E41" w:rsidRPr="00EF032B">
        <w:rPr>
          <w:rFonts w:ascii="Verdana" w:hAnsi="Verdana" w:cs="Arial"/>
          <w:color w:val="2F5496" w:themeColor="accent1" w:themeShade="BF"/>
          <w:lang w:eastAsia="en-US"/>
        </w:rPr>
        <w:t>8.000 cartillas</w:t>
      </w:r>
      <w:r w:rsidR="00484695" w:rsidRPr="00EF032B">
        <w:rPr>
          <w:rFonts w:ascii="Verdana" w:hAnsi="Verdana" w:cs="Arial"/>
          <w:color w:val="2F5496" w:themeColor="accent1" w:themeShade="BF"/>
          <w:lang w:eastAsia="en-US"/>
        </w:rPr>
        <w:t xml:space="preserve"> no se requieren</w:t>
      </w:r>
      <w:r w:rsidR="00E21CDF" w:rsidRPr="00EF032B">
        <w:rPr>
          <w:rFonts w:ascii="Verdana" w:hAnsi="Verdana" w:cs="Arial"/>
          <w:color w:val="2F5496" w:themeColor="accent1" w:themeShade="BF"/>
          <w:lang w:eastAsia="en-US"/>
        </w:rPr>
        <w:t>, se hace el ajuste en la adenda</w:t>
      </w:r>
      <w:r w:rsidR="00484695" w:rsidRPr="00EF032B">
        <w:rPr>
          <w:rFonts w:ascii="Verdana" w:hAnsi="Verdana" w:cs="Arial"/>
          <w:color w:val="2F5496" w:themeColor="accent1" w:themeShade="BF"/>
          <w:lang w:eastAsia="en-US"/>
        </w:rPr>
        <w:t>.  S</w:t>
      </w:r>
      <w:r w:rsidR="00727E41" w:rsidRPr="00EF032B">
        <w:rPr>
          <w:rFonts w:ascii="Verdana" w:hAnsi="Verdana" w:cs="Arial"/>
          <w:color w:val="2F5496" w:themeColor="accent1" w:themeShade="BF"/>
          <w:lang w:eastAsia="en-US"/>
        </w:rPr>
        <w:t xml:space="preserve">on </w:t>
      </w:r>
      <w:r w:rsidR="00E21CDF" w:rsidRPr="00EF032B">
        <w:rPr>
          <w:rFonts w:ascii="Verdana" w:hAnsi="Verdana" w:cs="Arial"/>
          <w:color w:val="2F5496" w:themeColor="accent1" w:themeShade="BF"/>
          <w:lang w:eastAsia="en-US"/>
        </w:rPr>
        <w:t>8.000</w:t>
      </w:r>
      <w:r w:rsidR="00727E41" w:rsidRPr="00EF032B">
        <w:rPr>
          <w:rFonts w:ascii="Verdana" w:hAnsi="Verdana" w:cs="Arial"/>
          <w:color w:val="2F5496" w:themeColor="accent1" w:themeShade="BF"/>
          <w:lang w:eastAsia="en-US"/>
        </w:rPr>
        <w:t xml:space="preserve"> cuadernos de </w:t>
      </w:r>
      <w:r w:rsidR="00635697" w:rsidRPr="00EF032B">
        <w:rPr>
          <w:rFonts w:ascii="Verdana" w:hAnsi="Verdana" w:cs="Arial"/>
          <w:color w:val="2F5496" w:themeColor="accent1" w:themeShade="BF"/>
          <w:lang w:eastAsia="en-US"/>
        </w:rPr>
        <w:t>cuentas y</w:t>
      </w:r>
      <w:r w:rsidR="00727E41" w:rsidRPr="00EF032B">
        <w:rPr>
          <w:rFonts w:ascii="Verdana" w:hAnsi="Verdana" w:cs="Arial"/>
          <w:color w:val="2F5496" w:themeColor="accent1" w:themeShade="BF"/>
          <w:lang w:eastAsia="en-US"/>
        </w:rPr>
        <w:t xml:space="preserve"> se entregara el formato </w:t>
      </w:r>
      <w:r w:rsidR="00220A9B" w:rsidRPr="00EF032B">
        <w:rPr>
          <w:rFonts w:ascii="Verdana" w:hAnsi="Verdana" w:cs="Arial"/>
          <w:color w:val="2F5496" w:themeColor="accent1" w:themeShade="BF"/>
          <w:lang w:eastAsia="en-US"/>
        </w:rPr>
        <w:t>respectivo al</w:t>
      </w:r>
      <w:r w:rsidR="00F849C9" w:rsidRPr="00EF032B">
        <w:rPr>
          <w:rFonts w:ascii="Verdana" w:hAnsi="Verdana" w:cs="Arial"/>
          <w:color w:val="2F5496" w:themeColor="accent1" w:themeShade="BF"/>
          <w:lang w:eastAsia="en-US"/>
        </w:rPr>
        <w:t xml:space="preserve"> operador</w:t>
      </w:r>
      <w:r w:rsidR="00727E41">
        <w:rPr>
          <w:rFonts w:ascii="Verdana" w:hAnsi="Verdana" w:cstheme="minorBidi"/>
          <w:color w:val="4472C4" w:themeColor="accent1"/>
          <w:lang w:eastAsia="en-US"/>
        </w:rPr>
        <w:t>.</w:t>
      </w:r>
      <w:r w:rsidR="00484695">
        <w:rPr>
          <w:rFonts w:ascii="Verdana" w:hAnsi="Verdana" w:cstheme="minorBidi"/>
          <w:color w:val="4472C4" w:themeColor="accent1"/>
          <w:lang w:eastAsia="en-US"/>
        </w:rPr>
        <w:t xml:space="preserve"> </w:t>
      </w:r>
    </w:p>
    <w:p w14:paraId="317E932E" w14:textId="77777777" w:rsidR="00B66CB2" w:rsidRPr="00B66CB2" w:rsidRDefault="00B66CB2" w:rsidP="00B66CB2">
      <w:pPr>
        <w:spacing w:line="259" w:lineRule="auto"/>
        <w:jc w:val="both"/>
        <w:rPr>
          <w:rFonts w:ascii="Verdana" w:hAnsi="Verdana" w:cstheme="minorBidi"/>
          <w:lang w:eastAsia="en-US"/>
        </w:rPr>
      </w:pPr>
    </w:p>
    <w:p w14:paraId="5FE12462" w14:textId="77777777" w:rsidR="00B66CB2" w:rsidRPr="00E21CDF" w:rsidRDefault="00B66CB2" w:rsidP="00E21CDF">
      <w:pPr>
        <w:pStyle w:val="Prrafodelista"/>
        <w:numPr>
          <w:ilvl w:val="0"/>
          <w:numId w:val="5"/>
        </w:numPr>
        <w:spacing w:line="259" w:lineRule="auto"/>
        <w:rPr>
          <w:rFonts w:cstheme="minorBidi"/>
          <w:lang w:eastAsia="en-US"/>
        </w:rPr>
      </w:pPr>
      <w:r w:rsidRPr="00E21CDF">
        <w:rPr>
          <w:rFonts w:cstheme="minorBidi"/>
          <w:lang w:eastAsia="en-US"/>
        </w:rPr>
        <w:t>En relación con la “diagramación e impresión de la cartilla para la población en sus cuatro versiones: Jóvenes, mujeres, productores agropecuarios y microempresarios del campo” (página 10), ¿cuál es el número de cartillas a ser diagramada e impresa para cada una de las versiones? ¿2.000 por cada una de las cuatro versiones u otro número de acuerdo con el criterio del operador de manera que sean 8.000 cartillas en total? ¿Los contenidos de estas versiones de cartilla ya están definidos?</w:t>
      </w:r>
    </w:p>
    <w:p w14:paraId="5B3DA7E4" w14:textId="0F5D0671" w:rsidR="00B66CB2" w:rsidRPr="00B66CB2" w:rsidRDefault="00B66CB2" w:rsidP="00E21CDF">
      <w:pPr>
        <w:spacing w:line="259" w:lineRule="auto"/>
        <w:ind w:left="360"/>
        <w:rPr>
          <w:rFonts w:ascii="Verdana" w:hAnsi="Verdana" w:cstheme="minorBidi"/>
          <w:color w:val="4472C4" w:themeColor="accent1"/>
          <w:lang w:eastAsia="en-US"/>
        </w:rPr>
      </w:pPr>
      <w:r w:rsidRPr="00EF032B">
        <w:rPr>
          <w:rFonts w:ascii="Verdana" w:hAnsi="Verdana" w:cs="Arial"/>
          <w:color w:val="2F5496" w:themeColor="accent1" w:themeShade="BF"/>
          <w:lang w:eastAsia="en-US"/>
        </w:rPr>
        <w:t xml:space="preserve">Respuesta:  </w:t>
      </w:r>
      <w:r w:rsidR="00E21CDF" w:rsidRPr="00EF032B">
        <w:rPr>
          <w:rFonts w:ascii="Verdana" w:hAnsi="Verdana" w:cs="Arial"/>
          <w:color w:val="2F5496" w:themeColor="accent1" w:themeShade="BF"/>
          <w:lang w:eastAsia="en-US"/>
        </w:rPr>
        <w:t xml:space="preserve">De acuerdo con el punto anterior </w:t>
      </w:r>
      <w:r w:rsidRPr="00EF032B">
        <w:rPr>
          <w:rFonts w:ascii="Verdana" w:hAnsi="Verdana" w:cs="Arial"/>
          <w:color w:val="2F5496" w:themeColor="accent1" w:themeShade="BF"/>
          <w:lang w:eastAsia="en-US"/>
        </w:rPr>
        <w:t xml:space="preserve">son </w:t>
      </w:r>
      <w:r w:rsidR="00F849C9" w:rsidRPr="00EF032B">
        <w:rPr>
          <w:rFonts w:ascii="Verdana" w:hAnsi="Verdana" w:cs="Arial"/>
          <w:color w:val="2F5496" w:themeColor="accent1" w:themeShade="BF"/>
          <w:lang w:eastAsia="en-US"/>
        </w:rPr>
        <w:t xml:space="preserve">4.000 </w:t>
      </w:r>
      <w:r w:rsidR="00E21CDF" w:rsidRPr="00EF032B">
        <w:rPr>
          <w:rFonts w:ascii="Verdana" w:hAnsi="Verdana" w:cs="Arial"/>
          <w:color w:val="2F5496" w:themeColor="accent1" w:themeShade="BF"/>
          <w:lang w:eastAsia="en-US"/>
        </w:rPr>
        <w:t xml:space="preserve">cuadernos de cuentas para </w:t>
      </w:r>
      <w:r w:rsidR="00484695" w:rsidRPr="00EF032B">
        <w:rPr>
          <w:rFonts w:ascii="Verdana" w:hAnsi="Verdana" w:cs="Arial"/>
          <w:color w:val="2F5496" w:themeColor="accent1" w:themeShade="BF"/>
          <w:lang w:eastAsia="en-US"/>
        </w:rPr>
        <w:t>productores</w:t>
      </w:r>
      <w:r w:rsidR="00F849C9" w:rsidRPr="00EF032B">
        <w:rPr>
          <w:rFonts w:ascii="Verdana" w:hAnsi="Verdana" w:cs="Arial"/>
          <w:color w:val="2F5496" w:themeColor="accent1" w:themeShade="BF"/>
          <w:lang w:eastAsia="en-US"/>
        </w:rPr>
        <w:t xml:space="preserve"> agropecuarios 4.000 para microempresarios</w:t>
      </w:r>
      <w:r w:rsidRPr="00B66CB2">
        <w:rPr>
          <w:rFonts w:ascii="Verdana" w:hAnsi="Verdana" w:cstheme="minorBidi"/>
          <w:color w:val="4472C4" w:themeColor="accent1"/>
          <w:lang w:eastAsia="en-US"/>
        </w:rPr>
        <w:t>.</w:t>
      </w:r>
    </w:p>
    <w:p w14:paraId="675EC7B8" w14:textId="77777777" w:rsidR="00B66CB2" w:rsidRPr="00B66CB2" w:rsidRDefault="00B66CB2" w:rsidP="00B66CB2">
      <w:pPr>
        <w:spacing w:line="259" w:lineRule="auto"/>
        <w:jc w:val="both"/>
        <w:rPr>
          <w:rFonts w:ascii="Verdana" w:hAnsi="Verdana" w:cstheme="minorBidi"/>
          <w:lang w:eastAsia="en-US"/>
        </w:rPr>
      </w:pPr>
    </w:p>
    <w:p w14:paraId="3A20BB48" w14:textId="77777777" w:rsidR="00B66CB2" w:rsidRPr="00B66CB2" w:rsidRDefault="00B66CB2" w:rsidP="00B66CB2">
      <w:pPr>
        <w:spacing w:line="259" w:lineRule="auto"/>
        <w:jc w:val="both"/>
        <w:rPr>
          <w:rFonts w:ascii="Verdana" w:hAnsi="Verdana" w:cstheme="minorBidi"/>
          <w:lang w:eastAsia="en-US"/>
        </w:rPr>
      </w:pPr>
    </w:p>
    <w:p w14:paraId="14BD800B" w14:textId="77777777" w:rsidR="00B66CB2" w:rsidRPr="00E21CDF" w:rsidRDefault="00B66CB2" w:rsidP="00E21CDF">
      <w:pPr>
        <w:pStyle w:val="Prrafodelista"/>
        <w:numPr>
          <w:ilvl w:val="0"/>
          <w:numId w:val="5"/>
        </w:numPr>
        <w:spacing w:line="259" w:lineRule="auto"/>
        <w:rPr>
          <w:rFonts w:cstheme="minorBidi"/>
          <w:lang w:eastAsia="en-US"/>
        </w:rPr>
      </w:pPr>
      <w:r w:rsidRPr="00E21CDF">
        <w:rPr>
          <w:rFonts w:cstheme="minorBidi"/>
          <w:lang w:eastAsia="en-US"/>
        </w:rPr>
        <w:t>¿Es posible conocer previamente las características del material que se debe diagramar e imprimir (extensión de los contenidos, tipo de material, expectativas en cuanto a calidad del papel y tintas a utilizar, entre otros)? Este aspecto es importante para poder tener una aproximación a la estructura de costos y tiempo necesario para diagramar e imprimir las cartillas, y así determinar la viabilidad financiera y operativa del proyecto.</w:t>
      </w:r>
    </w:p>
    <w:p w14:paraId="44E5D307" w14:textId="4FB7526E" w:rsidR="00B66CB2" w:rsidRPr="00EF032B" w:rsidRDefault="00B66CB2" w:rsidP="00EF032B">
      <w:pPr>
        <w:spacing w:line="259" w:lineRule="auto"/>
        <w:ind w:left="360"/>
        <w:rPr>
          <w:rFonts w:ascii="Verdana" w:hAnsi="Verdana" w:cs="Arial"/>
          <w:color w:val="2F5496" w:themeColor="accent1" w:themeShade="BF"/>
          <w:lang w:eastAsia="en-US"/>
        </w:rPr>
      </w:pPr>
      <w:r w:rsidRPr="00EF032B">
        <w:rPr>
          <w:rFonts w:ascii="Verdana" w:hAnsi="Verdana" w:cs="Arial"/>
          <w:color w:val="2F5496" w:themeColor="accent1" w:themeShade="BF"/>
          <w:lang w:eastAsia="en-US"/>
        </w:rPr>
        <w:t xml:space="preserve">Ver respuesta </w:t>
      </w:r>
      <w:r w:rsidR="00E21CDF" w:rsidRPr="00EF032B">
        <w:rPr>
          <w:rFonts w:ascii="Verdana" w:hAnsi="Verdana" w:cs="Arial"/>
          <w:color w:val="2F5496" w:themeColor="accent1" w:themeShade="BF"/>
          <w:lang w:eastAsia="en-US"/>
        </w:rPr>
        <w:t>No. 5</w:t>
      </w:r>
      <w:r w:rsidR="00F849C9" w:rsidRPr="00EF032B">
        <w:rPr>
          <w:rFonts w:ascii="Verdana" w:hAnsi="Verdana" w:cs="Arial"/>
          <w:color w:val="2F5496" w:themeColor="accent1" w:themeShade="BF"/>
          <w:lang w:eastAsia="en-US"/>
        </w:rPr>
        <w:t xml:space="preserve"> </w:t>
      </w:r>
    </w:p>
    <w:p w14:paraId="3FDD93C0" w14:textId="77777777" w:rsidR="00B66CB2" w:rsidRPr="00B66CB2" w:rsidRDefault="00B66CB2" w:rsidP="00B66CB2">
      <w:pPr>
        <w:spacing w:line="259" w:lineRule="auto"/>
        <w:jc w:val="both"/>
        <w:rPr>
          <w:rFonts w:ascii="Verdana" w:hAnsi="Verdana" w:cstheme="minorBidi"/>
          <w:color w:val="4472C4" w:themeColor="accent1"/>
          <w:lang w:eastAsia="en-US"/>
        </w:rPr>
      </w:pPr>
    </w:p>
    <w:p w14:paraId="327A0F48" w14:textId="77777777" w:rsidR="00B66CB2" w:rsidRPr="00635697" w:rsidRDefault="00B66CB2" w:rsidP="00635697">
      <w:pPr>
        <w:pStyle w:val="Prrafodelista"/>
        <w:numPr>
          <w:ilvl w:val="0"/>
          <w:numId w:val="5"/>
        </w:numPr>
        <w:spacing w:line="259" w:lineRule="auto"/>
        <w:rPr>
          <w:rFonts w:cstheme="minorBidi"/>
          <w:lang w:eastAsia="en-US"/>
        </w:rPr>
      </w:pPr>
      <w:r w:rsidRPr="00635697">
        <w:rPr>
          <w:rFonts w:cstheme="minorBidi"/>
          <w:lang w:eastAsia="en-US"/>
        </w:rPr>
        <w:t xml:space="preserve">¿El operador deberá garantizar el desarrollo y acompañamiento de los </w:t>
      </w:r>
      <w:r w:rsidRPr="00635697">
        <w:rPr>
          <w:rFonts w:cstheme="minorBidi"/>
          <w:lang w:eastAsia="en-US"/>
        </w:rPr>
        <w:lastRenderedPageBreak/>
        <w:t>talleres de réplica a cargo de las entidades financieras y aliadas durante los 3 meses de ejecución del proyecto o podrá concertar con ellas un plan de trabajo donde se cumpla ese propósito posterior a la fecha de cierre del proyecto?</w:t>
      </w:r>
    </w:p>
    <w:p w14:paraId="0FA91187" w14:textId="3D68682A" w:rsidR="00B66CB2" w:rsidRPr="00B66CB2" w:rsidRDefault="00EF032B" w:rsidP="00635697">
      <w:pPr>
        <w:spacing w:line="259" w:lineRule="auto"/>
        <w:ind w:left="360"/>
        <w:jc w:val="both"/>
        <w:rPr>
          <w:rFonts w:ascii="Verdana" w:hAnsi="Verdana" w:cstheme="minorBidi"/>
          <w:color w:val="4472C4" w:themeColor="accent1"/>
          <w:lang w:eastAsia="en-US"/>
        </w:rPr>
      </w:pPr>
      <w:r w:rsidRPr="00EF032B">
        <w:rPr>
          <w:rFonts w:ascii="Verdana" w:hAnsi="Verdana" w:cs="Arial"/>
          <w:color w:val="2F5496" w:themeColor="accent1" w:themeShade="BF"/>
          <w:lang w:eastAsia="en-US"/>
        </w:rPr>
        <w:t>RESPUESTA</w:t>
      </w:r>
      <w:r w:rsidR="00B66CB2" w:rsidRPr="00EF032B">
        <w:rPr>
          <w:rFonts w:ascii="Verdana" w:hAnsi="Verdana" w:cs="Arial"/>
          <w:color w:val="2F5496" w:themeColor="accent1" w:themeShade="BF"/>
          <w:lang w:eastAsia="en-US"/>
        </w:rPr>
        <w:t xml:space="preserve">: El operador deberá garantizar el desarrollo de los talleres de </w:t>
      </w:r>
      <w:r w:rsidR="009E1705" w:rsidRPr="00EF032B">
        <w:rPr>
          <w:rFonts w:ascii="Verdana" w:hAnsi="Verdana" w:cs="Arial"/>
          <w:color w:val="2F5496" w:themeColor="accent1" w:themeShade="BF"/>
          <w:lang w:eastAsia="en-US"/>
        </w:rPr>
        <w:t>réplica</w:t>
      </w:r>
      <w:r w:rsidR="00B66CB2" w:rsidRPr="00EF032B">
        <w:rPr>
          <w:rFonts w:ascii="Verdana" w:hAnsi="Verdana" w:cs="Arial"/>
          <w:color w:val="2F5496" w:themeColor="accent1" w:themeShade="BF"/>
          <w:lang w:eastAsia="en-US"/>
        </w:rPr>
        <w:t xml:space="preserve"> durante la vigencia del proyecto</w:t>
      </w:r>
      <w:r w:rsidR="00B66CB2" w:rsidRPr="00B66CB2">
        <w:rPr>
          <w:rFonts w:ascii="Verdana" w:hAnsi="Verdana" w:cstheme="minorBidi"/>
          <w:color w:val="4472C4" w:themeColor="accent1"/>
          <w:lang w:eastAsia="en-US"/>
        </w:rPr>
        <w:t>.</w:t>
      </w:r>
    </w:p>
    <w:p w14:paraId="64122FBF" w14:textId="77777777" w:rsidR="00B66CB2" w:rsidRPr="00B66CB2" w:rsidRDefault="00B66CB2" w:rsidP="00B66CB2">
      <w:pPr>
        <w:spacing w:line="259" w:lineRule="auto"/>
        <w:jc w:val="both"/>
        <w:rPr>
          <w:rFonts w:ascii="Verdana" w:hAnsi="Verdana" w:cstheme="minorBidi"/>
          <w:lang w:eastAsia="en-US"/>
        </w:rPr>
      </w:pPr>
    </w:p>
    <w:p w14:paraId="28BEAC12" w14:textId="77777777" w:rsidR="00B66CB2" w:rsidRPr="00635697" w:rsidRDefault="00B66CB2" w:rsidP="00635697">
      <w:pPr>
        <w:pStyle w:val="Prrafodelista"/>
        <w:numPr>
          <w:ilvl w:val="0"/>
          <w:numId w:val="5"/>
        </w:numPr>
        <w:spacing w:line="259" w:lineRule="auto"/>
        <w:rPr>
          <w:rFonts w:cstheme="minorBidi"/>
          <w:lang w:eastAsia="en-US"/>
        </w:rPr>
      </w:pPr>
      <w:r w:rsidRPr="00635697">
        <w:rPr>
          <w:rFonts w:cstheme="minorBidi"/>
          <w:lang w:eastAsia="en-US"/>
        </w:rPr>
        <w:t>Teniendo en cuenta que la ejecución tiene previsto “evaluar y sistematizar los resultados de la estrategia para identificar las mejores prácticas y definir los lineamientos EEF rural para implementar planes, programas y proyectos de este tipo” (Objetivo Específico. Página 8), y dadas las limitaciones en cuanto a tiempo de ejecución y presupuesto de la convocatoria, ¿es posible reducir las metas de número de talleres de réplica que se deben realizar y de beneficiarios de estos talleres, así como la cobertura en cuanto a los 16 departamentos?</w:t>
      </w:r>
    </w:p>
    <w:p w14:paraId="35DC07C8" w14:textId="691ACF20" w:rsidR="00B66CB2" w:rsidRPr="00EF032B" w:rsidRDefault="00B66CB2" w:rsidP="00635697">
      <w:pPr>
        <w:spacing w:line="259" w:lineRule="auto"/>
        <w:ind w:left="360"/>
        <w:jc w:val="both"/>
        <w:rPr>
          <w:rFonts w:ascii="Verdana" w:hAnsi="Verdana" w:cs="Arial"/>
          <w:color w:val="2F5496" w:themeColor="accent1" w:themeShade="BF"/>
          <w:lang w:eastAsia="en-US"/>
        </w:rPr>
      </w:pPr>
      <w:r w:rsidRPr="00EF032B">
        <w:rPr>
          <w:rFonts w:ascii="Verdana" w:hAnsi="Verdana" w:cs="Arial"/>
          <w:color w:val="2F5496" w:themeColor="accent1" w:themeShade="BF"/>
          <w:lang w:eastAsia="en-US"/>
        </w:rPr>
        <w:t xml:space="preserve">Respuesta: existe un compromiso con el MADR en el cual se definieron esas </w:t>
      </w:r>
      <w:r w:rsidR="00F849C9" w:rsidRPr="00EF032B">
        <w:rPr>
          <w:rFonts w:ascii="Verdana" w:hAnsi="Verdana" w:cs="Arial"/>
          <w:color w:val="2F5496" w:themeColor="accent1" w:themeShade="BF"/>
          <w:lang w:eastAsia="en-US"/>
        </w:rPr>
        <w:t>metas,</w:t>
      </w:r>
      <w:r w:rsidRPr="00EF032B">
        <w:rPr>
          <w:rFonts w:ascii="Verdana" w:hAnsi="Verdana" w:cs="Arial"/>
          <w:color w:val="2F5496" w:themeColor="accent1" w:themeShade="BF"/>
          <w:lang w:eastAsia="en-US"/>
        </w:rPr>
        <w:t xml:space="preserve"> así como la cobertura en el plazo previsto.</w:t>
      </w:r>
    </w:p>
    <w:p w14:paraId="552343F2" w14:textId="77777777" w:rsidR="00B66CB2" w:rsidRPr="00B66CB2" w:rsidRDefault="00B66CB2" w:rsidP="00B66CB2">
      <w:pPr>
        <w:spacing w:line="259" w:lineRule="auto"/>
        <w:jc w:val="both"/>
        <w:rPr>
          <w:rFonts w:ascii="Verdana" w:hAnsi="Verdana" w:cstheme="minorBidi"/>
          <w:color w:val="4472C4" w:themeColor="accent1"/>
          <w:lang w:eastAsia="en-US"/>
        </w:rPr>
      </w:pPr>
    </w:p>
    <w:p w14:paraId="44F26EE9" w14:textId="77777777" w:rsidR="00B66CB2" w:rsidRPr="00635697" w:rsidRDefault="00B66CB2" w:rsidP="00635697">
      <w:pPr>
        <w:pStyle w:val="Prrafodelista"/>
        <w:numPr>
          <w:ilvl w:val="0"/>
          <w:numId w:val="5"/>
        </w:numPr>
        <w:spacing w:line="259" w:lineRule="auto"/>
        <w:rPr>
          <w:rFonts w:cstheme="minorBidi"/>
          <w:lang w:eastAsia="en-US"/>
        </w:rPr>
      </w:pPr>
      <w:r w:rsidRPr="00635697">
        <w:rPr>
          <w:rFonts w:cstheme="minorBidi"/>
          <w:lang w:eastAsia="en-US"/>
        </w:rPr>
        <w:t>Dado que según el cronograma de la convocatoria la respuesta de Banca de las Oportunidades a las inquietudes anteriores será el próximo sábado 7 de septiembre, y la presentación de la propuesta tiene como plazo máximo el siguiente martes 10 de septiembre, ¿es posible ampliar el plazo para la elaboración y presentación de la propuesta?</w:t>
      </w:r>
    </w:p>
    <w:p w14:paraId="2395ABE0" w14:textId="761618C3" w:rsidR="00B66CB2" w:rsidRPr="00EF032B" w:rsidRDefault="00B66CB2" w:rsidP="00635697">
      <w:pPr>
        <w:spacing w:line="259" w:lineRule="auto"/>
        <w:ind w:left="360"/>
        <w:jc w:val="both"/>
        <w:rPr>
          <w:rFonts w:ascii="Verdana" w:hAnsi="Verdana" w:cs="Arial"/>
          <w:color w:val="2F5496" w:themeColor="accent1" w:themeShade="BF"/>
          <w:lang w:eastAsia="en-US"/>
        </w:rPr>
      </w:pPr>
      <w:r w:rsidRPr="00EF032B">
        <w:rPr>
          <w:rFonts w:ascii="Verdana" w:hAnsi="Verdana" w:cs="Arial"/>
          <w:color w:val="2F5496" w:themeColor="accent1" w:themeShade="BF"/>
          <w:lang w:eastAsia="en-US"/>
        </w:rPr>
        <w:t>Re</w:t>
      </w:r>
      <w:r w:rsidR="00635697" w:rsidRPr="00EF032B">
        <w:rPr>
          <w:rFonts w:ascii="Verdana" w:hAnsi="Verdana" w:cs="Arial"/>
          <w:color w:val="2F5496" w:themeColor="accent1" w:themeShade="BF"/>
          <w:lang w:eastAsia="en-US"/>
        </w:rPr>
        <w:t>s</w:t>
      </w:r>
      <w:r w:rsidRPr="00EF032B">
        <w:rPr>
          <w:rFonts w:ascii="Verdana" w:hAnsi="Verdana" w:cs="Arial"/>
          <w:color w:val="2F5496" w:themeColor="accent1" w:themeShade="BF"/>
          <w:lang w:eastAsia="en-US"/>
        </w:rPr>
        <w:t>puesta: Mediante adenda se ampliará el plazo.</w:t>
      </w:r>
    </w:p>
    <w:p w14:paraId="1DA23365" w14:textId="02DDA87D" w:rsidR="001F35DC" w:rsidRPr="00412EFC" w:rsidRDefault="001F35DC">
      <w:pPr>
        <w:rPr>
          <w:rFonts w:ascii="Verdana" w:hAnsi="Verdana"/>
        </w:rPr>
      </w:pPr>
    </w:p>
    <w:p w14:paraId="1A2091B2" w14:textId="10389263" w:rsidR="00B66CB2" w:rsidRPr="00635697" w:rsidRDefault="00B66CB2" w:rsidP="00635697">
      <w:pPr>
        <w:pStyle w:val="Prrafodelista"/>
        <w:numPr>
          <w:ilvl w:val="0"/>
          <w:numId w:val="5"/>
        </w:numPr>
      </w:pPr>
      <w:r w:rsidRPr="00635697">
        <w:rPr>
          <w:rFonts w:cs="Arial"/>
        </w:rPr>
        <w:t>De la página 11 de los términos de referencia, cuadro de materiales, Kits de materiales para multiplicadores:  confirmar si se requiere 380 juegos de 150 tarjetas cada uno?</w:t>
      </w:r>
    </w:p>
    <w:p w14:paraId="1924D88C" w14:textId="6722DA5F" w:rsidR="00B66CB2" w:rsidRPr="00412EFC" w:rsidRDefault="00B66CB2" w:rsidP="00635697">
      <w:pPr>
        <w:ind w:left="360"/>
        <w:rPr>
          <w:rFonts w:ascii="Verdana" w:hAnsi="Verdana" w:cs="Arial"/>
          <w:color w:val="4472C4" w:themeColor="accent1"/>
        </w:rPr>
      </w:pPr>
      <w:r w:rsidRPr="00412EFC">
        <w:rPr>
          <w:rFonts w:ascii="Verdana" w:hAnsi="Verdana" w:cs="Arial"/>
          <w:color w:val="4472C4" w:themeColor="accent1"/>
        </w:rPr>
        <w:t xml:space="preserve">Respuesta: Si confirmado </w:t>
      </w:r>
    </w:p>
    <w:p w14:paraId="7036FA84" w14:textId="77777777" w:rsidR="00B66CB2" w:rsidRPr="00412EFC" w:rsidRDefault="00B66CB2" w:rsidP="00B66CB2">
      <w:pPr>
        <w:rPr>
          <w:rFonts w:ascii="Verdana" w:hAnsi="Verdana" w:cs="Times New Roman"/>
        </w:rPr>
      </w:pPr>
    </w:p>
    <w:p w14:paraId="6E822484" w14:textId="0EEE8A29" w:rsidR="00B66CB2" w:rsidRPr="00635697" w:rsidRDefault="00B66CB2" w:rsidP="00635697">
      <w:pPr>
        <w:pStyle w:val="Prrafodelista"/>
        <w:numPr>
          <w:ilvl w:val="0"/>
          <w:numId w:val="5"/>
        </w:numPr>
      </w:pPr>
      <w:r w:rsidRPr="00635697">
        <w:rPr>
          <w:rFonts w:cs="Arial"/>
        </w:rPr>
        <w:t>En el anexo 10 correspondiente al formato de propuesta económica debe contemplar el cuadro resumen que se encuentra al final de dicha hoja?</w:t>
      </w:r>
    </w:p>
    <w:p w14:paraId="64D2A2B5" w14:textId="00A930C3" w:rsidR="00D15E91" w:rsidRPr="00EF032B" w:rsidRDefault="00EF032B" w:rsidP="00EF032B">
      <w:pPr>
        <w:spacing w:line="259" w:lineRule="auto"/>
        <w:ind w:left="360"/>
        <w:jc w:val="both"/>
        <w:rPr>
          <w:rFonts w:ascii="Verdana" w:hAnsi="Verdana" w:cs="Arial"/>
          <w:color w:val="2F5496" w:themeColor="accent1" w:themeShade="BF"/>
          <w:lang w:eastAsia="en-US"/>
        </w:rPr>
      </w:pPr>
      <w:r w:rsidRPr="00EF032B">
        <w:rPr>
          <w:rFonts w:ascii="Verdana" w:hAnsi="Verdana" w:cs="Arial"/>
          <w:color w:val="2F5496" w:themeColor="accent1" w:themeShade="BF"/>
          <w:lang w:eastAsia="en-US"/>
        </w:rPr>
        <w:t>RESPUESTA</w:t>
      </w:r>
      <w:r w:rsidR="00D15E91" w:rsidRPr="00EF032B">
        <w:rPr>
          <w:rFonts w:ascii="Verdana" w:hAnsi="Verdana" w:cs="Arial"/>
          <w:color w:val="2F5496" w:themeColor="accent1" w:themeShade="BF"/>
          <w:lang w:eastAsia="en-US"/>
        </w:rPr>
        <w:t xml:space="preserve">: </w:t>
      </w:r>
      <w:r w:rsidRPr="00EF032B">
        <w:rPr>
          <w:rFonts w:ascii="Verdana" w:hAnsi="Verdana" w:cs="Arial"/>
          <w:color w:val="2F5496" w:themeColor="accent1" w:themeShade="BF"/>
          <w:lang w:eastAsia="en-US"/>
        </w:rPr>
        <w:t>No es necesario</w:t>
      </w:r>
      <w:r w:rsidR="006229C4" w:rsidRPr="00EF032B">
        <w:rPr>
          <w:rFonts w:ascii="Verdana" w:hAnsi="Verdana" w:cs="Arial"/>
          <w:color w:val="2F5496" w:themeColor="accent1" w:themeShade="BF"/>
          <w:lang w:eastAsia="en-US"/>
        </w:rPr>
        <w:t xml:space="preserve">. Mediante adenda se </w:t>
      </w:r>
      <w:r w:rsidRPr="00EF032B">
        <w:rPr>
          <w:rFonts w:ascii="Verdana" w:hAnsi="Verdana" w:cs="Arial"/>
          <w:color w:val="2F5496" w:themeColor="accent1" w:themeShade="BF"/>
          <w:lang w:eastAsia="en-US"/>
        </w:rPr>
        <w:t xml:space="preserve">ajusta el formato y se </w:t>
      </w:r>
      <w:r w:rsidR="006229C4" w:rsidRPr="00EF032B">
        <w:rPr>
          <w:rFonts w:ascii="Verdana" w:hAnsi="Verdana" w:cs="Arial"/>
          <w:color w:val="2F5496" w:themeColor="accent1" w:themeShade="BF"/>
          <w:lang w:eastAsia="en-US"/>
        </w:rPr>
        <w:t>elimina la pestaña Detalle.</w:t>
      </w:r>
      <w:r w:rsidR="00D15E91" w:rsidRPr="00EF032B">
        <w:rPr>
          <w:rFonts w:ascii="Verdana" w:hAnsi="Verdana" w:cs="Arial"/>
          <w:color w:val="2F5496" w:themeColor="accent1" w:themeShade="BF"/>
          <w:lang w:eastAsia="en-US"/>
        </w:rPr>
        <w:t xml:space="preserve"> </w:t>
      </w:r>
      <w:r w:rsidR="00914EF2" w:rsidRPr="00EF032B">
        <w:rPr>
          <w:rFonts w:ascii="Verdana" w:hAnsi="Verdana" w:cs="Arial"/>
          <w:color w:val="2F5496" w:themeColor="accent1" w:themeShade="BF"/>
          <w:lang w:eastAsia="en-US"/>
        </w:rPr>
        <w:t>Verificar y diligenciar e</w:t>
      </w:r>
      <w:r w:rsidR="00D15E91" w:rsidRPr="00EF032B">
        <w:rPr>
          <w:rFonts w:ascii="Verdana" w:hAnsi="Verdana" w:cs="Arial"/>
          <w:color w:val="2F5496" w:themeColor="accent1" w:themeShade="BF"/>
          <w:lang w:eastAsia="en-US"/>
        </w:rPr>
        <w:t xml:space="preserve">l anexo </w:t>
      </w:r>
      <w:r>
        <w:rPr>
          <w:rFonts w:ascii="Verdana" w:hAnsi="Verdana" w:cs="Arial"/>
          <w:color w:val="2F5496" w:themeColor="accent1" w:themeShade="BF"/>
          <w:lang w:eastAsia="en-US"/>
        </w:rPr>
        <w:t xml:space="preserve">No. </w:t>
      </w:r>
      <w:r w:rsidR="00D15E91" w:rsidRPr="00EF032B">
        <w:rPr>
          <w:rFonts w:ascii="Verdana" w:hAnsi="Verdana" w:cs="Arial"/>
          <w:color w:val="2F5496" w:themeColor="accent1" w:themeShade="BF"/>
          <w:lang w:eastAsia="en-US"/>
        </w:rPr>
        <w:t xml:space="preserve">10 ajustado. </w:t>
      </w:r>
    </w:p>
    <w:p w14:paraId="51BFF7DC" w14:textId="140F156B" w:rsidR="00B66CB2" w:rsidRPr="00EF032B" w:rsidRDefault="00B66CB2" w:rsidP="00EF032B">
      <w:pPr>
        <w:spacing w:line="259" w:lineRule="auto"/>
        <w:ind w:left="360"/>
        <w:jc w:val="both"/>
        <w:rPr>
          <w:rFonts w:ascii="Verdana" w:hAnsi="Verdana" w:cs="Arial"/>
          <w:color w:val="2F5496" w:themeColor="accent1" w:themeShade="BF"/>
          <w:lang w:eastAsia="en-US"/>
        </w:rPr>
      </w:pPr>
    </w:p>
    <w:p w14:paraId="21B576C0" w14:textId="77777777" w:rsidR="00A84B28" w:rsidRPr="00412EFC" w:rsidRDefault="00A84B28" w:rsidP="00B66CB2">
      <w:pPr>
        <w:rPr>
          <w:rFonts w:ascii="Verdana" w:hAnsi="Verdana"/>
        </w:rPr>
      </w:pPr>
    </w:p>
    <w:p w14:paraId="11BFC767" w14:textId="292E0DDE" w:rsidR="00B66CB2" w:rsidRPr="00635697" w:rsidRDefault="00B66CB2" w:rsidP="00635697">
      <w:pPr>
        <w:pStyle w:val="Prrafodelista"/>
        <w:numPr>
          <w:ilvl w:val="0"/>
          <w:numId w:val="5"/>
        </w:numPr>
      </w:pPr>
      <w:r w:rsidRPr="00635697">
        <w:rPr>
          <w:rFonts w:cs="Arial"/>
        </w:rPr>
        <w:t xml:space="preserve">Es claro que el proyecto se ejecutara en los 16 departamentos mencionados en el pie de </w:t>
      </w:r>
      <w:r w:rsidR="00914EF2" w:rsidRPr="00635697">
        <w:rPr>
          <w:rFonts w:cs="Arial"/>
        </w:rPr>
        <w:t>página</w:t>
      </w:r>
      <w:r w:rsidRPr="00635697">
        <w:rPr>
          <w:rFonts w:cs="Arial"/>
        </w:rPr>
        <w:t xml:space="preserve"> No</w:t>
      </w:r>
      <w:r w:rsidR="00FE4DD7">
        <w:rPr>
          <w:rFonts w:cs="Arial"/>
        </w:rPr>
        <w:t>.</w:t>
      </w:r>
      <w:r w:rsidRPr="00635697">
        <w:rPr>
          <w:rFonts w:cs="Arial"/>
        </w:rPr>
        <w:t xml:space="preserve"> 6, la pregunta es:  La población objetivo del piloto </w:t>
      </w:r>
      <w:r w:rsidR="00914EF2" w:rsidRPr="00635697">
        <w:rPr>
          <w:rFonts w:cs="Arial"/>
        </w:rPr>
        <w:t>será</w:t>
      </w:r>
      <w:r w:rsidRPr="00635697">
        <w:rPr>
          <w:rFonts w:cs="Arial"/>
        </w:rPr>
        <w:t xml:space="preserve"> la de las zonas rurales de las capitales de los departamentos o la de </w:t>
      </w:r>
      <w:r w:rsidRPr="00635697">
        <w:rPr>
          <w:rFonts w:cs="Arial"/>
        </w:rPr>
        <w:lastRenderedPageBreak/>
        <w:t>algunos de los municipios correspondientes a estos departamentos?</w:t>
      </w:r>
    </w:p>
    <w:p w14:paraId="4941A684" w14:textId="77777777" w:rsidR="00FE4DD7" w:rsidRPr="00EF032B" w:rsidRDefault="00FE4DD7" w:rsidP="00EF032B">
      <w:pPr>
        <w:spacing w:line="259" w:lineRule="auto"/>
        <w:ind w:left="360"/>
        <w:jc w:val="both"/>
        <w:rPr>
          <w:rFonts w:ascii="Verdana" w:hAnsi="Verdana" w:cs="Arial"/>
          <w:color w:val="2F5496" w:themeColor="accent1" w:themeShade="BF"/>
          <w:lang w:eastAsia="en-US"/>
        </w:rPr>
      </w:pPr>
      <w:r w:rsidRPr="00EF032B">
        <w:rPr>
          <w:rFonts w:ascii="Verdana" w:hAnsi="Verdana" w:cs="Arial"/>
          <w:color w:val="2F5496" w:themeColor="accent1" w:themeShade="BF"/>
          <w:lang w:eastAsia="en-US"/>
        </w:rPr>
        <w:t xml:space="preserve">RESPUESTA: </w:t>
      </w:r>
    </w:p>
    <w:p w14:paraId="0A232BD6" w14:textId="769E048B" w:rsidR="00B66CB2" w:rsidRPr="00EF032B" w:rsidRDefault="00FE4DD7" w:rsidP="00EF032B">
      <w:pPr>
        <w:spacing w:line="259" w:lineRule="auto"/>
        <w:ind w:left="360"/>
        <w:jc w:val="both"/>
        <w:rPr>
          <w:rFonts w:ascii="Verdana" w:hAnsi="Verdana" w:cs="Arial"/>
          <w:color w:val="2F5496" w:themeColor="accent1" w:themeShade="BF"/>
          <w:lang w:eastAsia="en-US"/>
        </w:rPr>
      </w:pPr>
      <w:r w:rsidRPr="00EF032B">
        <w:rPr>
          <w:rFonts w:ascii="Verdana" w:hAnsi="Verdana" w:cs="Arial"/>
          <w:color w:val="2F5496" w:themeColor="accent1" w:themeShade="BF"/>
          <w:lang w:eastAsia="en-US"/>
        </w:rPr>
        <w:t>El lunes 9 de septiembre de 2019 se publicará un anexo con los municipios de los departamentos seleccionados</w:t>
      </w:r>
      <w:r w:rsidR="00B66CB2" w:rsidRPr="00EF032B">
        <w:rPr>
          <w:rFonts w:ascii="Verdana" w:hAnsi="Verdana" w:cs="Arial"/>
          <w:color w:val="2F5496" w:themeColor="accent1" w:themeShade="BF"/>
          <w:lang w:eastAsia="en-US"/>
        </w:rPr>
        <w:t>.</w:t>
      </w:r>
    </w:p>
    <w:p w14:paraId="3E6FF3AD" w14:textId="77777777" w:rsidR="00B66CB2" w:rsidRPr="00EF032B" w:rsidRDefault="00B66CB2" w:rsidP="00EF032B">
      <w:pPr>
        <w:spacing w:line="259" w:lineRule="auto"/>
        <w:ind w:left="360"/>
        <w:jc w:val="both"/>
        <w:rPr>
          <w:rFonts w:ascii="Verdana" w:hAnsi="Verdana" w:cs="Arial"/>
          <w:color w:val="2F5496" w:themeColor="accent1" w:themeShade="BF"/>
          <w:lang w:eastAsia="en-US"/>
        </w:rPr>
      </w:pPr>
    </w:p>
    <w:p w14:paraId="0551802E" w14:textId="6A567A0E" w:rsidR="00B66CB2" w:rsidRPr="00330611" w:rsidRDefault="00B66CB2" w:rsidP="00330611">
      <w:pPr>
        <w:pStyle w:val="Prrafodelista"/>
        <w:numPr>
          <w:ilvl w:val="0"/>
          <w:numId w:val="5"/>
        </w:numPr>
        <w:rPr>
          <w:rFonts w:cs="Arial"/>
        </w:rPr>
      </w:pPr>
      <w:r w:rsidRPr="00635697">
        <w:rPr>
          <w:rFonts w:cs="Arial"/>
        </w:rPr>
        <w:t xml:space="preserve">En que plataforma/web se cargaran los materiales audiovisuales; podcasts, </w:t>
      </w:r>
      <w:proofErr w:type="spellStart"/>
      <w:r w:rsidRPr="00635697">
        <w:rPr>
          <w:rFonts w:cs="Arial"/>
        </w:rPr>
        <w:t>microcapsulas</w:t>
      </w:r>
      <w:proofErr w:type="spellEnd"/>
      <w:r w:rsidRPr="00635697">
        <w:rPr>
          <w:rFonts w:cs="Arial"/>
        </w:rPr>
        <w:t xml:space="preserve"> de e-learning e </w:t>
      </w:r>
      <w:r w:rsidR="0099052B" w:rsidRPr="00635697">
        <w:rPr>
          <w:rFonts w:cs="Arial"/>
        </w:rPr>
        <w:t>infografías</w:t>
      </w:r>
      <w:r w:rsidRPr="00635697">
        <w:rPr>
          <w:rFonts w:cs="Arial"/>
        </w:rPr>
        <w:t>?</w:t>
      </w:r>
    </w:p>
    <w:p w14:paraId="03F1FFE9" w14:textId="56F2EE30" w:rsidR="00B66CB2" w:rsidRPr="00412EFC" w:rsidRDefault="00EF032B" w:rsidP="00330611">
      <w:pPr>
        <w:ind w:left="426"/>
        <w:rPr>
          <w:rFonts w:ascii="Verdana" w:hAnsi="Verdana" w:cs="Arial"/>
          <w:color w:val="4472C4" w:themeColor="accent1"/>
        </w:rPr>
      </w:pPr>
      <w:r w:rsidRPr="00EF032B">
        <w:rPr>
          <w:rFonts w:ascii="Verdana" w:hAnsi="Verdana" w:cs="Arial"/>
          <w:color w:val="2F5496" w:themeColor="accent1" w:themeShade="BF"/>
          <w:lang w:eastAsia="en-US"/>
        </w:rPr>
        <w:t>RESPUESTA</w:t>
      </w:r>
      <w:r w:rsidR="00B66CB2" w:rsidRPr="00EF032B">
        <w:rPr>
          <w:rFonts w:ascii="Verdana" w:hAnsi="Verdana" w:cs="Arial"/>
          <w:color w:val="2F5496" w:themeColor="accent1" w:themeShade="BF"/>
          <w:lang w:eastAsia="en-US"/>
        </w:rPr>
        <w:t xml:space="preserve">: se </w:t>
      </w:r>
      <w:r w:rsidR="006229C4" w:rsidRPr="00EF032B">
        <w:rPr>
          <w:rFonts w:ascii="Verdana" w:hAnsi="Verdana" w:cs="Arial"/>
          <w:color w:val="2F5496" w:themeColor="accent1" w:themeShade="BF"/>
          <w:lang w:eastAsia="en-US"/>
        </w:rPr>
        <w:t>entregarán</w:t>
      </w:r>
      <w:r w:rsidR="00B66CB2" w:rsidRPr="00EF032B">
        <w:rPr>
          <w:rFonts w:ascii="Verdana" w:hAnsi="Verdana" w:cs="Arial"/>
          <w:color w:val="2F5496" w:themeColor="accent1" w:themeShade="BF"/>
          <w:lang w:eastAsia="en-US"/>
        </w:rPr>
        <w:t xml:space="preserve"> de acuerdo con el formato de cada una</w:t>
      </w:r>
      <w:r w:rsidR="00B66CB2" w:rsidRPr="00412EFC">
        <w:rPr>
          <w:rFonts w:ascii="Verdana" w:hAnsi="Verdana" w:cs="Arial"/>
          <w:color w:val="4472C4" w:themeColor="accent1"/>
        </w:rPr>
        <w:t>.</w:t>
      </w:r>
    </w:p>
    <w:p w14:paraId="3D4E95D7" w14:textId="77777777" w:rsidR="00B66CB2" w:rsidRPr="00412EFC" w:rsidRDefault="00B66CB2" w:rsidP="00B66CB2">
      <w:pPr>
        <w:rPr>
          <w:rFonts w:ascii="Verdana" w:hAnsi="Verdana" w:cs="Arial"/>
        </w:rPr>
      </w:pPr>
    </w:p>
    <w:p w14:paraId="22AF1C4F" w14:textId="76FCBCFD" w:rsidR="00B66CB2" w:rsidRPr="00330611" w:rsidRDefault="00B66CB2" w:rsidP="00330611">
      <w:pPr>
        <w:pStyle w:val="Prrafodelista"/>
        <w:numPr>
          <w:ilvl w:val="0"/>
          <w:numId w:val="5"/>
        </w:numPr>
        <w:rPr>
          <w:rFonts w:cs="Arial"/>
        </w:rPr>
      </w:pPr>
      <w:r w:rsidRPr="00412EFC">
        <w:rPr>
          <w:rFonts w:cs="Arial"/>
        </w:rPr>
        <w:t>En los kits de materiales para formadores y multiplicadores, se establece entregas de</w:t>
      </w:r>
      <w:r w:rsidR="0099052B">
        <w:rPr>
          <w:rFonts w:cs="Arial"/>
        </w:rPr>
        <w:t>:</w:t>
      </w:r>
      <w:r w:rsidRPr="00412EFC">
        <w:rPr>
          <w:rFonts w:cs="Arial"/>
        </w:rPr>
        <w:t xml:space="preserve"> Afiches de 1x1,40: </w:t>
      </w:r>
      <w:r w:rsidR="0099052B" w:rsidRPr="00412EFC">
        <w:rPr>
          <w:rFonts w:cs="Arial"/>
        </w:rPr>
        <w:t>1</w:t>
      </w:r>
      <w:r w:rsidR="00CD660A">
        <w:rPr>
          <w:rFonts w:cs="Arial"/>
        </w:rPr>
        <w:t>2</w:t>
      </w:r>
      <w:r w:rsidR="0099052B" w:rsidRPr="00412EFC">
        <w:rPr>
          <w:rFonts w:cs="Arial"/>
        </w:rPr>
        <w:t> y</w:t>
      </w:r>
      <w:r w:rsidRPr="00412EFC">
        <w:rPr>
          <w:rFonts w:cs="Arial"/>
        </w:rPr>
        <w:t> Afiches de 1x1,40: 10. Por favor aclarar, estas especificaciones.</w:t>
      </w:r>
    </w:p>
    <w:p w14:paraId="19E71680" w14:textId="509C3E52" w:rsidR="00B66CB2" w:rsidRPr="00EF032B" w:rsidRDefault="00B66CB2" w:rsidP="0099052B">
      <w:pPr>
        <w:ind w:left="360"/>
        <w:jc w:val="both"/>
        <w:rPr>
          <w:rFonts w:ascii="Verdana" w:hAnsi="Verdana" w:cs="Arial"/>
          <w:color w:val="2F5496" w:themeColor="accent1" w:themeShade="BF"/>
          <w:lang w:eastAsia="en-US"/>
        </w:rPr>
      </w:pPr>
      <w:r w:rsidRPr="00EF032B">
        <w:rPr>
          <w:rFonts w:ascii="Verdana" w:hAnsi="Verdana" w:cs="Arial"/>
          <w:color w:val="2F5496" w:themeColor="accent1" w:themeShade="BF"/>
          <w:lang w:eastAsia="en-US"/>
        </w:rPr>
        <w:t xml:space="preserve">Respuesta:  </w:t>
      </w:r>
      <w:r w:rsidR="009E1705" w:rsidRPr="00EF032B">
        <w:rPr>
          <w:rFonts w:ascii="Verdana" w:hAnsi="Verdana" w:cs="Arial"/>
          <w:color w:val="2F5496" w:themeColor="accent1" w:themeShade="BF"/>
          <w:lang w:eastAsia="en-US"/>
        </w:rPr>
        <w:t xml:space="preserve">Mediante adenda se </w:t>
      </w:r>
      <w:r w:rsidR="00CD660A" w:rsidRPr="00EF032B">
        <w:rPr>
          <w:rFonts w:ascii="Verdana" w:hAnsi="Verdana" w:cs="Arial"/>
          <w:color w:val="2F5496" w:themeColor="accent1" w:themeShade="BF"/>
          <w:lang w:eastAsia="en-US"/>
        </w:rPr>
        <w:t>unificará</w:t>
      </w:r>
      <w:bookmarkStart w:id="0" w:name="_GoBack"/>
      <w:bookmarkEnd w:id="0"/>
      <w:r w:rsidR="009E1705" w:rsidRPr="00EF032B">
        <w:rPr>
          <w:rFonts w:ascii="Verdana" w:hAnsi="Verdana" w:cs="Arial"/>
          <w:color w:val="2F5496" w:themeColor="accent1" w:themeShade="BF"/>
          <w:lang w:eastAsia="en-US"/>
        </w:rPr>
        <w:t xml:space="preserve"> el detalle de los materiales de los </w:t>
      </w:r>
      <w:r w:rsidR="006229C4" w:rsidRPr="00EF032B">
        <w:rPr>
          <w:rFonts w:ascii="Verdana" w:hAnsi="Verdana" w:cs="Arial"/>
          <w:color w:val="2F5496" w:themeColor="accent1" w:themeShade="BF"/>
          <w:lang w:eastAsia="en-US"/>
        </w:rPr>
        <w:t>KITS de</w:t>
      </w:r>
      <w:r w:rsidR="009E1705" w:rsidRPr="00EF032B">
        <w:rPr>
          <w:rFonts w:ascii="Verdana" w:hAnsi="Verdana" w:cs="Arial"/>
          <w:color w:val="2F5496" w:themeColor="accent1" w:themeShade="BF"/>
          <w:lang w:eastAsia="en-US"/>
        </w:rPr>
        <w:t xml:space="preserve"> los facilitadores (formadores y multiplicadores) en el que se requerirán 10 afiches por cada Kit.</w:t>
      </w:r>
    </w:p>
    <w:p w14:paraId="6FC7700D" w14:textId="51228960" w:rsidR="00584EC6" w:rsidRDefault="00584EC6" w:rsidP="0099052B">
      <w:pPr>
        <w:ind w:left="360"/>
        <w:jc w:val="both"/>
        <w:rPr>
          <w:rFonts w:ascii="Verdana" w:hAnsi="Verdana" w:cs="Arial"/>
          <w:color w:val="4472C4" w:themeColor="accent1"/>
        </w:rPr>
      </w:pPr>
    </w:p>
    <w:p w14:paraId="34FCFC05" w14:textId="77777777" w:rsidR="00584EC6" w:rsidRPr="00412EFC" w:rsidRDefault="00584EC6" w:rsidP="0099052B">
      <w:pPr>
        <w:ind w:left="360"/>
        <w:jc w:val="both"/>
        <w:rPr>
          <w:rFonts w:ascii="Verdana" w:hAnsi="Verdana" w:cs="Arial"/>
          <w:color w:val="4472C4" w:themeColor="accent1"/>
        </w:rPr>
      </w:pPr>
    </w:p>
    <w:p w14:paraId="32DDD3FF" w14:textId="77777777" w:rsidR="00B66CB2" w:rsidRPr="00412EFC" w:rsidRDefault="00B66CB2" w:rsidP="00B66CB2">
      <w:pPr>
        <w:rPr>
          <w:rFonts w:ascii="Verdana" w:hAnsi="Verdana"/>
        </w:rPr>
      </w:pPr>
    </w:p>
    <w:p w14:paraId="3E94B73B" w14:textId="77777777" w:rsidR="00B66CB2" w:rsidRPr="00412EFC" w:rsidRDefault="00B66CB2">
      <w:pPr>
        <w:rPr>
          <w:rFonts w:ascii="Verdana" w:hAnsi="Verdana"/>
        </w:rPr>
      </w:pPr>
    </w:p>
    <w:sectPr w:rsidR="00B66CB2" w:rsidRPr="00412EFC" w:rsidSect="002F6743">
      <w:headerReference w:type="default" r:id="rId7"/>
      <w:pgSz w:w="12240" w:h="15840" w:code="1"/>
      <w:pgMar w:top="2268" w:right="1701" w:bottom="22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B6BFE4" w14:textId="77777777" w:rsidR="00F64AF8" w:rsidRDefault="00F64AF8" w:rsidP="00537ACB">
      <w:r>
        <w:separator/>
      </w:r>
    </w:p>
  </w:endnote>
  <w:endnote w:type="continuationSeparator" w:id="0">
    <w:p w14:paraId="7789285F" w14:textId="77777777" w:rsidR="00F64AF8" w:rsidRDefault="00F64AF8" w:rsidP="00537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EE2F46" w14:textId="77777777" w:rsidR="00F64AF8" w:rsidRDefault="00F64AF8" w:rsidP="00537ACB">
      <w:r>
        <w:separator/>
      </w:r>
    </w:p>
  </w:footnote>
  <w:footnote w:type="continuationSeparator" w:id="0">
    <w:p w14:paraId="29933AD5" w14:textId="77777777" w:rsidR="00F64AF8" w:rsidRDefault="00F64AF8" w:rsidP="00537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41F5E" w14:textId="48F29592" w:rsidR="00537ACB" w:rsidRDefault="00537ACB" w:rsidP="00537ACB">
    <w:pPr>
      <w:pStyle w:val="Encabezado"/>
      <w:jc w:val="center"/>
    </w:pPr>
    <w:r w:rsidRPr="00403584">
      <w:rPr>
        <w:rFonts w:asciiTheme="minorHAnsi" w:hAnsiTheme="minorHAnsi" w:cstheme="minorBidi"/>
        <w:noProof/>
        <w:lang w:eastAsia="en-US"/>
      </w:rPr>
      <w:drawing>
        <wp:inline distT="0" distB="0" distL="0" distR="0" wp14:anchorId="1D60D3B7" wp14:editId="26A6C682">
          <wp:extent cx="1134208" cy="1038600"/>
          <wp:effectExtent l="0" t="0" r="889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0766" cy="10446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0B3947"/>
    <w:multiLevelType w:val="hybridMultilevel"/>
    <w:tmpl w:val="334C60E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AC71606"/>
    <w:multiLevelType w:val="hybridMultilevel"/>
    <w:tmpl w:val="4360379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3FB1B74"/>
    <w:multiLevelType w:val="hybridMultilevel"/>
    <w:tmpl w:val="7B981BE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5BF927ED"/>
    <w:multiLevelType w:val="hybridMultilevel"/>
    <w:tmpl w:val="C6DEE1C6"/>
    <w:lvl w:ilvl="0" w:tplc="0A40AD4A">
      <w:start w:val="1"/>
      <w:numFmt w:val="decimal"/>
      <w:lvlText w:val="%1."/>
      <w:lvlJc w:val="left"/>
      <w:pPr>
        <w:ind w:left="242" w:hanging="291"/>
      </w:pPr>
      <w:rPr>
        <w:spacing w:val="-2"/>
        <w:w w:val="100"/>
        <w:lang w:val="es-ES" w:eastAsia="es-ES" w:bidi="es-ES"/>
      </w:rPr>
    </w:lvl>
    <w:lvl w:ilvl="1" w:tplc="889674F2">
      <w:numFmt w:val="bullet"/>
      <w:lvlText w:val="•"/>
      <w:lvlJc w:val="left"/>
      <w:pPr>
        <w:ind w:left="1136" w:hanging="291"/>
      </w:pPr>
      <w:rPr>
        <w:lang w:val="es-ES" w:eastAsia="es-ES" w:bidi="es-ES"/>
      </w:rPr>
    </w:lvl>
    <w:lvl w:ilvl="2" w:tplc="E104F544">
      <w:numFmt w:val="bullet"/>
      <w:lvlText w:val="•"/>
      <w:lvlJc w:val="left"/>
      <w:pPr>
        <w:ind w:left="2032" w:hanging="291"/>
      </w:pPr>
      <w:rPr>
        <w:lang w:val="es-ES" w:eastAsia="es-ES" w:bidi="es-ES"/>
      </w:rPr>
    </w:lvl>
    <w:lvl w:ilvl="3" w:tplc="B43E4E5E">
      <w:numFmt w:val="bullet"/>
      <w:lvlText w:val="•"/>
      <w:lvlJc w:val="left"/>
      <w:pPr>
        <w:ind w:left="2928" w:hanging="291"/>
      </w:pPr>
      <w:rPr>
        <w:lang w:val="es-ES" w:eastAsia="es-ES" w:bidi="es-ES"/>
      </w:rPr>
    </w:lvl>
    <w:lvl w:ilvl="4" w:tplc="CFFC8B92">
      <w:numFmt w:val="bullet"/>
      <w:lvlText w:val="•"/>
      <w:lvlJc w:val="left"/>
      <w:pPr>
        <w:ind w:left="3824" w:hanging="291"/>
      </w:pPr>
      <w:rPr>
        <w:lang w:val="es-ES" w:eastAsia="es-ES" w:bidi="es-ES"/>
      </w:rPr>
    </w:lvl>
    <w:lvl w:ilvl="5" w:tplc="EC82E64A">
      <w:numFmt w:val="bullet"/>
      <w:lvlText w:val="•"/>
      <w:lvlJc w:val="left"/>
      <w:pPr>
        <w:ind w:left="4720" w:hanging="291"/>
      </w:pPr>
      <w:rPr>
        <w:lang w:val="es-ES" w:eastAsia="es-ES" w:bidi="es-ES"/>
      </w:rPr>
    </w:lvl>
    <w:lvl w:ilvl="6" w:tplc="4580CC66">
      <w:numFmt w:val="bullet"/>
      <w:lvlText w:val="•"/>
      <w:lvlJc w:val="left"/>
      <w:pPr>
        <w:ind w:left="5616" w:hanging="291"/>
      </w:pPr>
      <w:rPr>
        <w:lang w:val="es-ES" w:eastAsia="es-ES" w:bidi="es-ES"/>
      </w:rPr>
    </w:lvl>
    <w:lvl w:ilvl="7" w:tplc="09A8E6F6">
      <w:numFmt w:val="bullet"/>
      <w:lvlText w:val="•"/>
      <w:lvlJc w:val="left"/>
      <w:pPr>
        <w:ind w:left="6512" w:hanging="291"/>
      </w:pPr>
      <w:rPr>
        <w:lang w:val="es-ES" w:eastAsia="es-ES" w:bidi="es-ES"/>
      </w:rPr>
    </w:lvl>
    <w:lvl w:ilvl="8" w:tplc="2F24BF2C">
      <w:numFmt w:val="bullet"/>
      <w:lvlText w:val="•"/>
      <w:lvlJc w:val="left"/>
      <w:pPr>
        <w:ind w:left="7408" w:hanging="291"/>
      </w:pPr>
      <w:rPr>
        <w:lang w:val="es-ES" w:eastAsia="es-ES" w:bidi="es-ES"/>
      </w:rPr>
    </w:lvl>
  </w:abstractNum>
  <w:abstractNum w:abstractNumId="4" w15:restartNumberingAfterBreak="0">
    <w:nsid w:val="7BC90FFF"/>
    <w:multiLevelType w:val="hybridMultilevel"/>
    <w:tmpl w:val="9E02474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9"/>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4C0"/>
    <w:rsid w:val="0005724A"/>
    <w:rsid w:val="0008667F"/>
    <w:rsid w:val="000F7BE4"/>
    <w:rsid w:val="001A262E"/>
    <w:rsid w:val="001B2C15"/>
    <w:rsid w:val="001B5ED0"/>
    <w:rsid w:val="001C1F81"/>
    <w:rsid w:val="001F35DC"/>
    <w:rsid w:val="00220A9B"/>
    <w:rsid w:val="00233876"/>
    <w:rsid w:val="00237EE4"/>
    <w:rsid w:val="002639DC"/>
    <w:rsid w:val="002A2AF2"/>
    <w:rsid w:val="002A4012"/>
    <w:rsid w:val="002F6743"/>
    <w:rsid w:val="00313C36"/>
    <w:rsid w:val="00330611"/>
    <w:rsid w:val="003C71C6"/>
    <w:rsid w:val="003F4EBB"/>
    <w:rsid w:val="00403584"/>
    <w:rsid w:val="00412EFC"/>
    <w:rsid w:val="004729D8"/>
    <w:rsid w:val="00484695"/>
    <w:rsid w:val="004C33A8"/>
    <w:rsid w:val="00537ACB"/>
    <w:rsid w:val="00573CE3"/>
    <w:rsid w:val="00584EC6"/>
    <w:rsid w:val="005C34C0"/>
    <w:rsid w:val="006229C4"/>
    <w:rsid w:val="00635697"/>
    <w:rsid w:val="00640AB5"/>
    <w:rsid w:val="006B223E"/>
    <w:rsid w:val="00727E41"/>
    <w:rsid w:val="00735F9D"/>
    <w:rsid w:val="0075245A"/>
    <w:rsid w:val="007810C0"/>
    <w:rsid w:val="00782A22"/>
    <w:rsid w:val="007D2C24"/>
    <w:rsid w:val="00821346"/>
    <w:rsid w:val="00870761"/>
    <w:rsid w:val="008B544A"/>
    <w:rsid w:val="008F30E2"/>
    <w:rsid w:val="0091067A"/>
    <w:rsid w:val="00914EF2"/>
    <w:rsid w:val="00960D51"/>
    <w:rsid w:val="00985CF2"/>
    <w:rsid w:val="0099052B"/>
    <w:rsid w:val="009E1705"/>
    <w:rsid w:val="00A03152"/>
    <w:rsid w:val="00A14490"/>
    <w:rsid w:val="00A836CF"/>
    <w:rsid w:val="00A84B28"/>
    <w:rsid w:val="00A9672A"/>
    <w:rsid w:val="00B17DC7"/>
    <w:rsid w:val="00B66CB2"/>
    <w:rsid w:val="00C368A1"/>
    <w:rsid w:val="00CB7952"/>
    <w:rsid w:val="00CD660A"/>
    <w:rsid w:val="00D15E91"/>
    <w:rsid w:val="00D526BD"/>
    <w:rsid w:val="00DD3EDE"/>
    <w:rsid w:val="00E150EE"/>
    <w:rsid w:val="00E21CDF"/>
    <w:rsid w:val="00E63109"/>
    <w:rsid w:val="00EE0346"/>
    <w:rsid w:val="00EF032B"/>
    <w:rsid w:val="00F45CD6"/>
    <w:rsid w:val="00F62250"/>
    <w:rsid w:val="00F64AF8"/>
    <w:rsid w:val="00F849C9"/>
    <w:rsid w:val="00FE4D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73DB5"/>
  <w15:chartTrackingRefBased/>
  <w15:docId w15:val="{D7874896-53D0-4893-85D0-71EB16BDA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34C0"/>
    <w:pPr>
      <w:spacing w:after="0" w:line="240" w:lineRule="auto"/>
    </w:pPr>
    <w:rPr>
      <w:rFonts w:ascii="Calibri" w:hAnsi="Calibri" w:cs="Calibri"/>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semiHidden/>
    <w:unhideWhenUsed/>
    <w:qFormat/>
    <w:rsid w:val="005C34C0"/>
    <w:pPr>
      <w:widowControl w:val="0"/>
      <w:autoSpaceDE w:val="0"/>
      <w:autoSpaceDN w:val="0"/>
      <w:ind w:left="242"/>
    </w:pPr>
    <w:rPr>
      <w:rFonts w:ascii="Verdana" w:eastAsia="Verdana" w:hAnsi="Verdana" w:cs="Verdana"/>
      <w:lang w:val="es-ES" w:eastAsia="es-ES" w:bidi="es-ES"/>
    </w:rPr>
  </w:style>
  <w:style w:type="character" w:customStyle="1" w:styleId="TextoindependienteCar">
    <w:name w:val="Texto independiente Car"/>
    <w:basedOn w:val="Fuentedeprrafopredeter"/>
    <w:link w:val="Textoindependiente"/>
    <w:uiPriority w:val="1"/>
    <w:semiHidden/>
    <w:rsid w:val="005C34C0"/>
    <w:rPr>
      <w:rFonts w:ascii="Verdana" w:eastAsia="Verdana" w:hAnsi="Verdana" w:cs="Verdana"/>
      <w:lang w:val="es-ES" w:eastAsia="es-ES" w:bidi="es-ES"/>
    </w:rPr>
  </w:style>
  <w:style w:type="paragraph" w:styleId="Prrafodelista">
    <w:name w:val="List Paragraph"/>
    <w:basedOn w:val="Normal"/>
    <w:uiPriority w:val="1"/>
    <w:qFormat/>
    <w:rsid w:val="005C34C0"/>
    <w:pPr>
      <w:widowControl w:val="0"/>
      <w:autoSpaceDE w:val="0"/>
      <w:autoSpaceDN w:val="0"/>
      <w:ind w:left="242" w:right="114"/>
      <w:jc w:val="both"/>
    </w:pPr>
    <w:rPr>
      <w:rFonts w:ascii="Verdana" w:eastAsia="Verdana" w:hAnsi="Verdana" w:cs="Verdana"/>
      <w:lang w:val="es-ES" w:eastAsia="es-ES" w:bidi="es-ES"/>
    </w:rPr>
  </w:style>
  <w:style w:type="paragraph" w:customStyle="1" w:styleId="xmsonormal">
    <w:name w:val="x_msonormal"/>
    <w:basedOn w:val="Normal"/>
    <w:rsid w:val="00D526BD"/>
    <w:rPr>
      <w:rFonts w:cs="Times New Roman"/>
    </w:rPr>
  </w:style>
  <w:style w:type="paragraph" w:styleId="Textodeglobo">
    <w:name w:val="Balloon Text"/>
    <w:basedOn w:val="Normal"/>
    <w:link w:val="TextodegloboCar"/>
    <w:uiPriority w:val="99"/>
    <w:semiHidden/>
    <w:unhideWhenUsed/>
    <w:rsid w:val="0040358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03584"/>
    <w:rPr>
      <w:rFonts w:ascii="Segoe UI" w:hAnsi="Segoe UI" w:cs="Segoe UI"/>
      <w:sz w:val="18"/>
      <w:szCs w:val="18"/>
      <w:lang w:eastAsia="es-CO"/>
    </w:rPr>
  </w:style>
  <w:style w:type="paragraph" w:styleId="Encabezado">
    <w:name w:val="header"/>
    <w:basedOn w:val="Normal"/>
    <w:link w:val="EncabezadoCar"/>
    <w:uiPriority w:val="99"/>
    <w:unhideWhenUsed/>
    <w:rsid w:val="00537ACB"/>
    <w:pPr>
      <w:tabs>
        <w:tab w:val="center" w:pos="4419"/>
        <w:tab w:val="right" w:pos="8838"/>
      </w:tabs>
    </w:pPr>
  </w:style>
  <w:style w:type="character" w:customStyle="1" w:styleId="EncabezadoCar">
    <w:name w:val="Encabezado Car"/>
    <w:basedOn w:val="Fuentedeprrafopredeter"/>
    <w:link w:val="Encabezado"/>
    <w:uiPriority w:val="99"/>
    <w:rsid w:val="00537ACB"/>
    <w:rPr>
      <w:rFonts w:ascii="Calibri" w:hAnsi="Calibri" w:cs="Calibri"/>
      <w:lang w:eastAsia="es-CO"/>
    </w:rPr>
  </w:style>
  <w:style w:type="paragraph" w:styleId="Piedepgina">
    <w:name w:val="footer"/>
    <w:basedOn w:val="Normal"/>
    <w:link w:val="PiedepginaCar"/>
    <w:uiPriority w:val="99"/>
    <w:unhideWhenUsed/>
    <w:rsid w:val="00537ACB"/>
    <w:pPr>
      <w:tabs>
        <w:tab w:val="center" w:pos="4419"/>
        <w:tab w:val="right" w:pos="8838"/>
      </w:tabs>
    </w:pPr>
  </w:style>
  <w:style w:type="character" w:customStyle="1" w:styleId="PiedepginaCar">
    <w:name w:val="Pie de página Car"/>
    <w:basedOn w:val="Fuentedeprrafopredeter"/>
    <w:link w:val="Piedepgina"/>
    <w:uiPriority w:val="99"/>
    <w:rsid w:val="00537ACB"/>
    <w:rPr>
      <w:rFonts w:ascii="Calibri" w:hAnsi="Calibri" w:cs="Calibri"/>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89002">
      <w:bodyDiv w:val="1"/>
      <w:marLeft w:val="0"/>
      <w:marRight w:val="0"/>
      <w:marTop w:val="0"/>
      <w:marBottom w:val="0"/>
      <w:divBdr>
        <w:top w:val="none" w:sz="0" w:space="0" w:color="auto"/>
        <w:left w:val="none" w:sz="0" w:space="0" w:color="auto"/>
        <w:bottom w:val="none" w:sz="0" w:space="0" w:color="auto"/>
        <w:right w:val="none" w:sz="0" w:space="0" w:color="auto"/>
      </w:divBdr>
    </w:div>
    <w:div w:id="46315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10</Pages>
  <Words>2636</Words>
  <Characters>14500</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Calderon Ardila</dc:creator>
  <cp:keywords/>
  <dc:description/>
  <cp:lastModifiedBy>Johanna Alexandra Valderrama Casas</cp:lastModifiedBy>
  <cp:revision>38</cp:revision>
  <dcterms:created xsi:type="dcterms:W3CDTF">2019-09-05T14:57:00Z</dcterms:created>
  <dcterms:modified xsi:type="dcterms:W3CDTF">2019-09-06T21:48:00Z</dcterms:modified>
</cp:coreProperties>
</file>