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4A0B6" w14:textId="1A2E151A" w:rsidR="00403584" w:rsidRPr="00403584" w:rsidRDefault="006730FC" w:rsidP="00A03DCE">
      <w:pPr>
        <w:tabs>
          <w:tab w:val="left" w:pos="7575"/>
          <w:tab w:val="left" w:pos="10206"/>
        </w:tabs>
        <w:rPr>
          <w:rFonts w:asciiTheme="minorHAnsi" w:hAnsiTheme="minorHAnsi" w:cstheme="minorHAnsi"/>
          <w:b/>
          <w:lang w:eastAsia="en-US"/>
        </w:rPr>
      </w:pPr>
      <w:r>
        <w:rPr>
          <w:rFonts w:asciiTheme="minorHAnsi" w:hAnsiTheme="minorHAnsi" w:cstheme="minorHAnsi"/>
          <w:b/>
          <w:lang w:eastAsia="en-US"/>
        </w:rPr>
        <w:tab/>
      </w:r>
    </w:p>
    <w:p w14:paraId="2CF6E768" w14:textId="77777777" w:rsidR="00613D60" w:rsidRDefault="00613D60" w:rsidP="006730FC">
      <w:pPr>
        <w:spacing w:after="200"/>
        <w:jc w:val="right"/>
        <w:rPr>
          <w:rFonts w:asciiTheme="minorHAnsi" w:hAnsiTheme="minorHAnsi" w:cstheme="minorHAnsi"/>
          <w:b/>
          <w:color w:val="0070C0"/>
          <w:lang w:eastAsia="en-US"/>
        </w:rPr>
      </w:pPr>
    </w:p>
    <w:p w14:paraId="48365383" w14:textId="6B5EBFF4" w:rsidR="00403584" w:rsidRPr="006730FC" w:rsidRDefault="006730FC" w:rsidP="006730FC">
      <w:pPr>
        <w:spacing w:after="200"/>
        <w:jc w:val="right"/>
        <w:rPr>
          <w:rFonts w:asciiTheme="minorHAnsi" w:hAnsiTheme="minorHAnsi" w:cstheme="minorHAnsi"/>
          <w:b/>
          <w:color w:val="0070C0"/>
          <w:lang w:eastAsia="en-US"/>
        </w:rPr>
      </w:pPr>
      <w:r w:rsidRPr="006730FC">
        <w:rPr>
          <w:rFonts w:asciiTheme="minorHAnsi" w:hAnsiTheme="minorHAnsi" w:cstheme="minorHAnsi"/>
          <w:b/>
          <w:color w:val="0070C0"/>
          <w:lang w:eastAsia="en-US"/>
        </w:rPr>
        <w:t xml:space="preserve">Septiembre </w:t>
      </w:r>
      <w:r w:rsidR="00A03DCE">
        <w:rPr>
          <w:rFonts w:asciiTheme="minorHAnsi" w:hAnsiTheme="minorHAnsi" w:cstheme="minorHAnsi"/>
          <w:b/>
          <w:color w:val="0070C0"/>
          <w:lang w:eastAsia="en-US"/>
        </w:rPr>
        <w:t>9</w:t>
      </w:r>
      <w:r w:rsidRPr="006730FC">
        <w:rPr>
          <w:rFonts w:asciiTheme="minorHAnsi" w:hAnsiTheme="minorHAnsi" w:cstheme="minorHAnsi"/>
          <w:b/>
          <w:color w:val="0070C0"/>
          <w:lang w:eastAsia="en-US"/>
        </w:rPr>
        <w:t xml:space="preserve"> de 2019</w:t>
      </w:r>
    </w:p>
    <w:p w14:paraId="038E7C55" w14:textId="77777777" w:rsidR="00613D60" w:rsidRDefault="00613D60" w:rsidP="00403584">
      <w:pPr>
        <w:spacing w:after="200"/>
        <w:jc w:val="center"/>
        <w:rPr>
          <w:b/>
          <w:sz w:val="24"/>
          <w:szCs w:val="24"/>
          <w:lang w:eastAsia="en-US"/>
        </w:rPr>
      </w:pPr>
    </w:p>
    <w:p w14:paraId="38107B80" w14:textId="77777777" w:rsidR="00613D60" w:rsidRDefault="00613D60" w:rsidP="00403584">
      <w:pPr>
        <w:spacing w:after="200"/>
        <w:jc w:val="center"/>
        <w:rPr>
          <w:b/>
          <w:sz w:val="24"/>
          <w:szCs w:val="24"/>
          <w:lang w:eastAsia="en-US"/>
        </w:rPr>
      </w:pPr>
    </w:p>
    <w:p w14:paraId="3F873F7C" w14:textId="0C446CD9" w:rsidR="00403584" w:rsidRPr="00613D60" w:rsidRDefault="006730FC" w:rsidP="00403584">
      <w:pPr>
        <w:spacing w:after="200"/>
        <w:jc w:val="center"/>
        <w:rPr>
          <w:b/>
          <w:sz w:val="24"/>
          <w:szCs w:val="24"/>
          <w:lang w:eastAsia="en-US"/>
        </w:rPr>
      </w:pPr>
      <w:r w:rsidRPr="00613D60">
        <w:rPr>
          <w:b/>
          <w:sz w:val="24"/>
          <w:szCs w:val="24"/>
          <w:lang w:eastAsia="en-US"/>
        </w:rPr>
        <w:t xml:space="preserve">ADENDA No. </w:t>
      </w:r>
      <w:r w:rsidR="00A03DCE" w:rsidRPr="00613D60">
        <w:rPr>
          <w:b/>
          <w:sz w:val="24"/>
          <w:szCs w:val="24"/>
          <w:lang w:eastAsia="en-US"/>
        </w:rPr>
        <w:t>2</w:t>
      </w:r>
    </w:p>
    <w:p w14:paraId="5D2CD0F8" w14:textId="76548254" w:rsidR="00E150EE" w:rsidRPr="00613D60" w:rsidRDefault="006730FC" w:rsidP="00403584">
      <w:pPr>
        <w:spacing w:after="200"/>
        <w:jc w:val="center"/>
        <w:rPr>
          <w:b/>
          <w:sz w:val="24"/>
          <w:szCs w:val="24"/>
          <w:lang w:eastAsia="en-US"/>
        </w:rPr>
      </w:pPr>
      <w:r w:rsidRPr="00613D60">
        <w:rPr>
          <w:b/>
          <w:sz w:val="24"/>
          <w:szCs w:val="24"/>
          <w:lang w:eastAsia="en-US"/>
        </w:rPr>
        <w:t xml:space="preserve">CORRESPONDIENTE A LA </w:t>
      </w:r>
      <w:r w:rsidR="00E150EE" w:rsidRPr="00613D60">
        <w:rPr>
          <w:b/>
          <w:sz w:val="24"/>
          <w:szCs w:val="24"/>
          <w:lang w:eastAsia="en-US"/>
        </w:rPr>
        <w:t>CONVOCATORIA No. 97</w:t>
      </w:r>
    </w:p>
    <w:p w14:paraId="0D6AD3EE" w14:textId="77777777" w:rsidR="00403584" w:rsidRPr="00613D60" w:rsidRDefault="00403584" w:rsidP="006730FC">
      <w:pPr>
        <w:spacing w:after="200"/>
        <w:jc w:val="both"/>
        <w:rPr>
          <w:b/>
          <w:sz w:val="24"/>
          <w:szCs w:val="24"/>
          <w:lang w:eastAsia="en-US"/>
        </w:rPr>
      </w:pPr>
      <w:r w:rsidRPr="00613D60">
        <w:rPr>
          <w:b/>
          <w:sz w:val="24"/>
          <w:szCs w:val="24"/>
          <w:lang w:val="es" w:eastAsia="en-US"/>
        </w:rPr>
        <w:t>CONVOCATORIA PARA LA CONTRATACIÓN DE UNA PERSONA</w:t>
      </w:r>
      <w:r w:rsidRPr="00613D60">
        <w:rPr>
          <w:sz w:val="24"/>
          <w:szCs w:val="24"/>
          <w:lang w:eastAsia="en-US"/>
        </w:rPr>
        <w:t xml:space="preserve"> </w:t>
      </w:r>
      <w:r w:rsidRPr="00613D60">
        <w:rPr>
          <w:b/>
          <w:sz w:val="24"/>
          <w:szCs w:val="24"/>
          <w:lang w:eastAsia="en-US"/>
        </w:rPr>
        <w:t>JURÍDICA, NACIONAL O EXTRANJERA QUE PRESTE SUS SERVICIOS PARA LA IMPLEMENTACIÓN DE UN PROGRAMA DE EDUCACIÓN ECONÓMICA Y FINANCIERA – EEF PRESENCIAL, TENDIENTE A LA DEFINICIÓN DE LOS LINEAMIENTOS DE POLÍTICA DE EEF RURAL.</w:t>
      </w:r>
    </w:p>
    <w:p w14:paraId="2541B7B4" w14:textId="3C00C6AF" w:rsidR="00542F99" w:rsidRPr="00613D60" w:rsidRDefault="006730FC" w:rsidP="00A03DCE">
      <w:pPr>
        <w:spacing w:after="200"/>
        <w:jc w:val="both"/>
        <w:rPr>
          <w:sz w:val="24"/>
          <w:szCs w:val="24"/>
          <w:lang w:eastAsia="en-US"/>
        </w:rPr>
      </w:pPr>
      <w:r w:rsidRPr="00613D60">
        <w:rPr>
          <w:sz w:val="24"/>
          <w:szCs w:val="24"/>
          <w:lang w:eastAsia="en-US"/>
        </w:rPr>
        <w:t>Por medio de la presente</w:t>
      </w:r>
      <w:r w:rsidR="008F2486" w:rsidRPr="00613D60">
        <w:rPr>
          <w:sz w:val="24"/>
          <w:szCs w:val="24"/>
          <w:lang w:eastAsia="en-US"/>
        </w:rPr>
        <w:t xml:space="preserve">, se modifica </w:t>
      </w:r>
      <w:r w:rsidR="00ED3DCB">
        <w:rPr>
          <w:sz w:val="24"/>
          <w:szCs w:val="24"/>
          <w:lang w:eastAsia="en-US"/>
        </w:rPr>
        <w:t xml:space="preserve">en </w:t>
      </w:r>
      <w:r w:rsidR="008F2486" w:rsidRPr="00613D60">
        <w:rPr>
          <w:sz w:val="24"/>
          <w:szCs w:val="24"/>
          <w:lang w:eastAsia="en-US"/>
        </w:rPr>
        <w:t xml:space="preserve">el numeral 2.2. el numeral 4 en el que se modifica </w:t>
      </w:r>
      <w:r w:rsidR="00200DC8">
        <w:rPr>
          <w:sz w:val="24"/>
          <w:szCs w:val="24"/>
          <w:lang w:eastAsia="en-US"/>
        </w:rPr>
        <w:t>los</w:t>
      </w:r>
      <w:r w:rsidR="008F2486" w:rsidRPr="00613D60">
        <w:rPr>
          <w:sz w:val="24"/>
          <w:szCs w:val="24"/>
          <w:lang w:eastAsia="en-US"/>
        </w:rPr>
        <w:t xml:space="preserve"> departamentos</w:t>
      </w:r>
      <w:r w:rsidR="00200DC8">
        <w:rPr>
          <w:sz w:val="24"/>
          <w:szCs w:val="24"/>
          <w:lang w:eastAsia="en-US"/>
        </w:rPr>
        <w:t xml:space="preserve">, se elimina el </w:t>
      </w:r>
      <w:r w:rsidR="008F2486" w:rsidRPr="00613D60">
        <w:rPr>
          <w:sz w:val="24"/>
          <w:szCs w:val="24"/>
          <w:lang w:eastAsia="en-US"/>
        </w:rPr>
        <w:t>subíndice No. 6</w:t>
      </w:r>
      <w:r w:rsidR="00F73183">
        <w:rPr>
          <w:sz w:val="24"/>
          <w:szCs w:val="24"/>
          <w:lang w:eastAsia="en-US"/>
        </w:rPr>
        <w:t xml:space="preserve"> (pie de pagina)</w:t>
      </w:r>
      <w:bookmarkStart w:id="0" w:name="_GoBack"/>
      <w:bookmarkEnd w:id="0"/>
      <w:r w:rsidR="00200DC8">
        <w:rPr>
          <w:sz w:val="24"/>
          <w:szCs w:val="24"/>
          <w:lang w:eastAsia="en-US"/>
        </w:rPr>
        <w:t>,</w:t>
      </w:r>
      <w:r w:rsidR="008F2486" w:rsidRPr="00613D60">
        <w:rPr>
          <w:sz w:val="24"/>
          <w:szCs w:val="24"/>
          <w:lang w:eastAsia="en-US"/>
        </w:rPr>
        <w:t xml:space="preserve"> y se </w:t>
      </w:r>
      <w:r w:rsidR="00200DC8" w:rsidRPr="00613D60">
        <w:rPr>
          <w:sz w:val="24"/>
          <w:szCs w:val="24"/>
          <w:lang w:eastAsia="en-US"/>
        </w:rPr>
        <w:t>amplía</w:t>
      </w:r>
      <w:r w:rsidR="008F2486" w:rsidRPr="00613D60">
        <w:rPr>
          <w:sz w:val="24"/>
          <w:szCs w:val="24"/>
          <w:lang w:eastAsia="en-US"/>
        </w:rPr>
        <w:t xml:space="preserve"> la información con el cuadro en el que se discriminan los</w:t>
      </w:r>
      <w:r w:rsidR="00A03DCE" w:rsidRPr="00613D60">
        <w:rPr>
          <w:sz w:val="24"/>
          <w:szCs w:val="24"/>
          <w:lang w:eastAsia="en-US"/>
        </w:rPr>
        <w:t xml:space="preserve"> municipios y departamentos para implementar el proyecto</w:t>
      </w:r>
      <w:r w:rsidR="00ED3DCB">
        <w:rPr>
          <w:sz w:val="24"/>
          <w:szCs w:val="24"/>
          <w:lang w:eastAsia="en-US"/>
        </w:rPr>
        <w:t>;</w:t>
      </w:r>
      <w:r w:rsidR="008F2486" w:rsidRPr="00613D60">
        <w:rPr>
          <w:sz w:val="24"/>
          <w:szCs w:val="24"/>
          <w:lang w:eastAsia="en-US"/>
        </w:rPr>
        <w:t xml:space="preserve"> el cual quedará así:</w:t>
      </w:r>
    </w:p>
    <w:p w14:paraId="58BEA8BF" w14:textId="255C8B31" w:rsidR="008F2486" w:rsidRPr="00613D60" w:rsidRDefault="008F2486" w:rsidP="00A03DCE">
      <w:pPr>
        <w:spacing w:after="200"/>
        <w:jc w:val="both"/>
        <w:rPr>
          <w:sz w:val="24"/>
          <w:szCs w:val="24"/>
          <w:lang w:eastAsia="en-US"/>
        </w:rPr>
      </w:pPr>
    </w:p>
    <w:p w14:paraId="1EF79F46" w14:textId="62E153BD" w:rsidR="008F2486" w:rsidRPr="00613D60" w:rsidRDefault="00613D60" w:rsidP="008F2486">
      <w:pPr>
        <w:pStyle w:val="Prrafodelista"/>
        <w:widowControl/>
        <w:numPr>
          <w:ilvl w:val="0"/>
          <w:numId w:val="8"/>
        </w:numPr>
        <w:tabs>
          <w:tab w:val="left" w:pos="567"/>
        </w:tabs>
        <w:autoSpaceDE/>
        <w:autoSpaceDN/>
        <w:spacing w:after="200"/>
        <w:ind w:right="0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</w:t>
      </w:r>
      <w:r w:rsidR="008F2486" w:rsidRPr="00613D60">
        <w:rPr>
          <w:rFonts w:ascii="Calibri" w:hAnsi="Calibri" w:cs="Calibri"/>
          <w:sz w:val="24"/>
          <w:szCs w:val="24"/>
        </w:rPr>
        <w:t xml:space="preserve">Realizar el acompañamiento a los multiplicadores capacitados durante el proceso de formación directa a la población objetivo. Los talleres de réplica se refieren al proceso de formación a la población objetivo por parte de los multiplicadores. </w:t>
      </w:r>
    </w:p>
    <w:p w14:paraId="1CA600CC" w14:textId="77777777" w:rsidR="008F2486" w:rsidRPr="00613D60" w:rsidRDefault="008F2486" w:rsidP="008F2486">
      <w:pPr>
        <w:pStyle w:val="Prrafodelista"/>
        <w:ind w:left="567" w:hanging="567"/>
        <w:rPr>
          <w:rFonts w:ascii="Calibri" w:hAnsi="Calibri" w:cs="Calibri"/>
          <w:sz w:val="24"/>
          <w:szCs w:val="24"/>
        </w:rPr>
      </w:pPr>
    </w:p>
    <w:p w14:paraId="0E4A41A5" w14:textId="77777777" w:rsidR="00613D60" w:rsidRDefault="008F2486" w:rsidP="008F2486">
      <w:pPr>
        <w:pStyle w:val="Prrafodelista"/>
        <w:ind w:left="567"/>
        <w:rPr>
          <w:rFonts w:ascii="Calibri" w:hAnsi="Calibri" w:cs="Calibri"/>
          <w:sz w:val="24"/>
          <w:szCs w:val="24"/>
        </w:rPr>
      </w:pPr>
      <w:r w:rsidRPr="00613D60">
        <w:rPr>
          <w:rFonts w:ascii="Calibri" w:hAnsi="Calibri" w:cs="Calibri"/>
          <w:sz w:val="24"/>
          <w:szCs w:val="24"/>
        </w:rPr>
        <w:t xml:space="preserve">Los líderes formadores y multiplicadores deberán ser personas que cuentan con las habilidades y destrezas necesarias para capacitar a su propia población y que tienen poder de convocatoria sobre su comunidad.  </w:t>
      </w:r>
      <w:r w:rsidR="00613D60">
        <w:rPr>
          <w:rFonts w:ascii="Calibri" w:hAnsi="Calibri" w:cs="Calibri"/>
          <w:sz w:val="24"/>
          <w:szCs w:val="24"/>
        </w:rPr>
        <w:t xml:space="preserve"> </w:t>
      </w:r>
    </w:p>
    <w:p w14:paraId="1277B6A7" w14:textId="77777777" w:rsidR="00613D60" w:rsidRDefault="00613D60" w:rsidP="008F2486">
      <w:pPr>
        <w:pStyle w:val="Prrafodelista"/>
        <w:ind w:left="567"/>
        <w:rPr>
          <w:rFonts w:ascii="Calibri" w:hAnsi="Calibri" w:cs="Calibri"/>
          <w:sz w:val="24"/>
          <w:szCs w:val="24"/>
        </w:rPr>
      </w:pPr>
    </w:p>
    <w:p w14:paraId="277946B6" w14:textId="51C5205F" w:rsidR="008F2486" w:rsidRPr="00ED3DCB" w:rsidRDefault="00613D60" w:rsidP="008F2486">
      <w:pPr>
        <w:pStyle w:val="Prrafodelista"/>
        <w:ind w:left="567"/>
        <w:rPr>
          <w:rFonts w:ascii="Calibri" w:hAnsi="Calibri" w:cs="Calibri"/>
          <w:color w:val="0070C0"/>
          <w:sz w:val="24"/>
          <w:szCs w:val="24"/>
        </w:rPr>
      </w:pPr>
      <w:r w:rsidRPr="00ED3DCB">
        <w:rPr>
          <w:rFonts w:ascii="Calibri" w:hAnsi="Calibri" w:cs="Calibri"/>
          <w:color w:val="0070C0"/>
          <w:sz w:val="24"/>
          <w:szCs w:val="24"/>
        </w:rPr>
        <w:t>A continuación se detalla los departamentos y municipios para la realización de las capacitaciones:</w:t>
      </w:r>
    </w:p>
    <w:p w14:paraId="586F567C" w14:textId="4255ADB6" w:rsidR="00613D60" w:rsidRDefault="00613D60" w:rsidP="008F2486">
      <w:pPr>
        <w:pStyle w:val="Prrafodelista"/>
        <w:ind w:left="567"/>
        <w:rPr>
          <w:rFonts w:ascii="Calibri" w:hAnsi="Calibri" w:cs="Calibri"/>
          <w:sz w:val="24"/>
          <w:szCs w:val="24"/>
        </w:rPr>
      </w:pPr>
    </w:p>
    <w:p w14:paraId="6BF5F0B6" w14:textId="63B5B119" w:rsidR="00613D60" w:rsidRDefault="00613D60" w:rsidP="008F2486">
      <w:pPr>
        <w:pStyle w:val="Prrafodelista"/>
        <w:ind w:left="567"/>
        <w:rPr>
          <w:rFonts w:ascii="Calibri" w:hAnsi="Calibri" w:cs="Calibri"/>
          <w:sz w:val="24"/>
          <w:szCs w:val="24"/>
        </w:rPr>
      </w:pPr>
    </w:p>
    <w:p w14:paraId="4C58034B" w14:textId="67832DB5" w:rsidR="00613D60" w:rsidRDefault="00613D60" w:rsidP="008F2486">
      <w:pPr>
        <w:pStyle w:val="Prrafodelista"/>
        <w:ind w:left="567"/>
        <w:rPr>
          <w:rFonts w:ascii="Calibri" w:hAnsi="Calibri" w:cs="Calibri"/>
          <w:sz w:val="24"/>
          <w:szCs w:val="24"/>
        </w:rPr>
      </w:pPr>
    </w:p>
    <w:p w14:paraId="2E7D7450" w14:textId="1DE3E8B2" w:rsidR="00613D60" w:rsidRDefault="00613D60" w:rsidP="008F2486">
      <w:pPr>
        <w:pStyle w:val="Prrafodelista"/>
        <w:ind w:left="567"/>
        <w:rPr>
          <w:rFonts w:ascii="Calibri" w:hAnsi="Calibri" w:cs="Calibri"/>
          <w:sz w:val="24"/>
          <w:szCs w:val="24"/>
        </w:rPr>
      </w:pPr>
    </w:p>
    <w:p w14:paraId="4B62C104" w14:textId="269393D1" w:rsidR="00613D60" w:rsidRDefault="00613D60" w:rsidP="008F2486">
      <w:pPr>
        <w:pStyle w:val="Prrafodelista"/>
        <w:ind w:left="567"/>
        <w:rPr>
          <w:rFonts w:ascii="Calibri" w:hAnsi="Calibri" w:cs="Calibri"/>
          <w:sz w:val="24"/>
          <w:szCs w:val="24"/>
        </w:rPr>
      </w:pPr>
    </w:p>
    <w:p w14:paraId="069A78D8" w14:textId="6F1AA79F" w:rsidR="00613D60" w:rsidRDefault="00613D60" w:rsidP="008F2486">
      <w:pPr>
        <w:pStyle w:val="Prrafodelista"/>
        <w:ind w:left="567"/>
        <w:rPr>
          <w:rFonts w:ascii="Calibri" w:hAnsi="Calibri" w:cs="Calibri"/>
          <w:sz w:val="24"/>
          <w:szCs w:val="24"/>
        </w:rPr>
      </w:pPr>
    </w:p>
    <w:p w14:paraId="6C9D5E98" w14:textId="6C42D358" w:rsidR="00613D60" w:rsidRDefault="00613D60" w:rsidP="008F2486">
      <w:pPr>
        <w:pStyle w:val="Prrafodelista"/>
        <w:ind w:left="567"/>
        <w:rPr>
          <w:rFonts w:ascii="Calibri" w:hAnsi="Calibri" w:cs="Calibri"/>
          <w:sz w:val="24"/>
          <w:szCs w:val="24"/>
        </w:rPr>
      </w:pPr>
    </w:p>
    <w:p w14:paraId="5AB2C6FC" w14:textId="1788A0AB" w:rsidR="00613D60" w:rsidRDefault="00613D60" w:rsidP="008F2486">
      <w:pPr>
        <w:pStyle w:val="Prrafodelista"/>
        <w:ind w:left="567"/>
        <w:rPr>
          <w:rFonts w:ascii="Calibri" w:hAnsi="Calibri" w:cs="Calibri"/>
          <w:sz w:val="24"/>
          <w:szCs w:val="24"/>
        </w:rPr>
      </w:pPr>
    </w:p>
    <w:p w14:paraId="6F8881E8" w14:textId="62EC8D8D" w:rsidR="00613D60" w:rsidRDefault="00613D60" w:rsidP="008F2486">
      <w:pPr>
        <w:pStyle w:val="Prrafodelista"/>
        <w:ind w:left="567"/>
        <w:rPr>
          <w:rFonts w:ascii="Calibri" w:hAnsi="Calibri" w:cs="Calibri"/>
          <w:sz w:val="24"/>
          <w:szCs w:val="24"/>
        </w:rPr>
      </w:pPr>
    </w:p>
    <w:p w14:paraId="2533E1D3" w14:textId="17184CB0" w:rsidR="00A03DCE" w:rsidRDefault="00A03DCE" w:rsidP="006730FC">
      <w:pPr>
        <w:spacing w:after="200"/>
        <w:rPr>
          <w:rFonts w:asciiTheme="minorHAnsi" w:hAnsiTheme="minorHAnsi" w:cstheme="minorHAnsi"/>
          <w:sz w:val="24"/>
          <w:szCs w:val="24"/>
          <w:lang w:eastAsia="en-US"/>
        </w:rPr>
      </w:pPr>
      <w:r w:rsidRPr="00A03DCE">
        <w:rPr>
          <w:noProof/>
        </w:rPr>
        <w:drawing>
          <wp:inline distT="0" distB="0" distL="0" distR="0" wp14:anchorId="2E3AF316" wp14:editId="7424695B">
            <wp:extent cx="5145422" cy="4836277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440" cy="4842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DF2FF" w14:textId="2EBBE5AA" w:rsidR="00613D60" w:rsidRPr="007F2A5F" w:rsidRDefault="00613D60" w:rsidP="00200DC8">
      <w:pPr>
        <w:spacing w:after="200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200DC8">
        <w:rPr>
          <w:rFonts w:asciiTheme="minorHAnsi" w:hAnsiTheme="minorHAnsi" w:cstheme="minorHAnsi"/>
          <w:i/>
          <w:color w:val="0070C0"/>
          <w:lang w:eastAsia="en-US"/>
        </w:rPr>
        <w:t xml:space="preserve">Nota: En caso de requerirse alguna modificación de los municipios relacionados por parte del Ministerio de Agricultura, se revisará con el </w:t>
      </w:r>
      <w:r w:rsidR="00200DC8" w:rsidRPr="00200DC8">
        <w:rPr>
          <w:rFonts w:asciiTheme="minorHAnsi" w:hAnsiTheme="minorHAnsi" w:cstheme="minorHAnsi"/>
          <w:i/>
          <w:color w:val="0070C0"/>
          <w:lang w:eastAsia="en-US"/>
        </w:rPr>
        <w:t xml:space="preserve">Operador la viabilidad de los cambios </w:t>
      </w:r>
      <w:r w:rsidR="00ED3DCB" w:rsidRPr="00200DC8">
        <w:rPr>
          <w:rFonts w:asciiTheme="minorHAnsi" w:hAnsiTheme="minorHAnsi" w:cstheme="minorHAnsi"/>
          <w:i/>
          <w:color w:val="0070C0"/>
          <w:lang w:eastAsia="en-US"/>
        </w:rPr>
        <w:t>correspondientes, teniendo</w:t>
      </w:r>
      <w:r w:rsidR="00200DC8" w:rsidRPr="00200DC8">
        <w:rPr>
          <w:rFonts w:asciiTheme="minorHAnsi" w:hAnsiTheme="minorHAnsi" w:cstheme="minorHAnsi"/>
          <w:i/>
          <w:color w:val="0070C0"/>
          <w:lang w:eastAsia="en-US"/>
        </w:rPr>
        <w:t xml:space="preserve"> en cuenta que cualquier </w:t>
      </w:r>
      <w:r w:rsidR="00ED3DCB" w:rsidRPr="00200DC8">
        <w:rPr>
          <w:rFonts w:asciiTheme="minorHAnsi" w:hAnsiTheme="minorHAnsi" w:cstheme="minorHAnsi"/>
          <w:i/>
          <w:color w:val="0070C0"/>
          <w:lang w:eastAsia="en-US"/>
        </w:rPr>
        <w:t>cambio esté</w:t>
      </w:r>
      <w:r w:rsidR="00200DC8" w:rsidRPr="00200DC8">
        <w:rPr>
          <w:rFonts w:asciiTheme="minorHAnsi" w:hAnsiTheme="minorHAnsi" w:cstheme="minorHAnsi"/>
          <w:i/>
          <w:color w:val="0070C0"/>
          <w:lang w:eastAsia="en-US"/>
        </w:rPr>
        <w:t xml:space="preserve"> dentro del esquema de los costos propuestos</w:t>
      </w:r>
      <w:r w:rsidR="00200DC8">
        <w:rPr>
          <w:rFonts w:asciiTheme="minorHAnsi" w:hAnsiTheme="minorHAnsi" w:cstheme="minorHAnsi"/>
          <w:color w:val="0070C0"/>
          <w:sz w:val="24"/>
          <w:szCs w:val="24"/>
          <w:lang w:eastAsia="en-US"/>
        </w:rPr>
        <w:t>.</w:t>
      </w:r>
    </w:p>
    <w:sectPr w:rsidR="00613D60" w:rsidRPr="007F2A5F" w:rsidSect="002F6743">
      <w:headerReference w:type="default" r:id="rId8"/>
      <w:pgSz w:w="12240" w:h="15840" w:code="1"/>
      <w:pgMar w:top="2268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FE749" w14:textId="77777777" w:rsidR="00E92D12" w:rsidRDefault="00E92D12" w:rsidP="00537ACB">
      <w:r>
        <w:separator/>
      </w:r>
    </w:p>
  </w:endnote>
  <w:endnote w:type="continuationSeparator" w:id="0">
    <w:p w14:paraId="2DCE8DDF" w14:textId="77777777" w:rsidR="00E92D12" w:rsidRDefault="00E92D12" w:rsidP="0053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713FE" w14:textId="77777777" w:rsidR="00E92D12" w:rsidRDefault="00E92D12" w:rsidP="00537ACB">
      <w:r>
        <w:separator/>
      </w:r>
    </w:p>
  </w:footnote>
  <w:footnote w:type="continuationSeparator" w:id="0">
    <w:p w14:paraId="5FEDF705" w14:textId="77777777" w:rsidR="00E92D12" w:rsidRDefault="00E92D12" w:rsidP="00537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41F5E" w14:textId="48F29592" w:rsidR="00537ACB" w:rsidRDefault="00537ACB" w:rsidP="00537ACB">
    <w:pPr>
      <w:pStyle w:val="Encabezado"/>
      <w:jc w:val="center"/>
    </w:pPr>
    <w:r w:rsidRPr="00403584">
      <w:rPr>
        <w:rFonts w:asciiTheme="minorHAnsi" w:hAnsiTheme="minorHAnsi" w:cstheme="minorBidi"/>
        <w:noProof/>
        <w:lang w:eastAsia="en-US"/>
      </w:rPr>
      <w:drawing>
        <wp:inline distT="0" distB="0" distL="0" distR="0" wp14:anchorId="1D60D3B7" wp14:editId="26A6C682">
          <wp:extent cx="1134208" cy="1038600"/>
          <wp:effectExtent l="0" t="0" r="889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766" cy="104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36AF2"/>
    <w:multiLevelType w:val="hybridMultilevel"/>
    <w:tmpl w:val="4D3EC3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A290C"/>
    <w:multiLevelType w:val="hybridMultilevel"/>
    <w:tmpl w:val="795EA890"/>
    <w:lvl w:ilvl="0" w:tplc="9BDE326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F425C"/>
    <w:multiLevelType w:val="hybridMultilevel"/>
    <w:tmpl w:val="1C8A4CE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F147DA"/>
    <w:multiLevelType w:val="hybridMultilevel"/>
    <w:tmpl w:val="5272305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C71606"/>
    <w:multiLevelType w:val="hybridMultilevel"/>
    <w:tmpl w:val="4360379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927ED"/>
    <w:multiLevelType w:val="hybridMultilevel"/>
    <w:tmpl w:val="C6DEE1C6"/>
    <w:lvl w:ilvl="0" w:tplc="0A40AD4A">
      <w:start w:val="1"/>
      <w:numFmt w:val="decimal"/>
      <w:lvlText w:val="%1."/>
      <w:lvlJc w:val="left"/>
      <w:pPr>
        <w:ind w:left="242" w:hanging="291"/>
      </w:pPr>
      <w:rPr>
        <w:spacing w:val="-2"/>
        <w:w w:val="100"/>
        <w:lang w:val="es-ES" w:eastAsia="es-ES" w:bidi="es-ES"/>
      </w:rPr>
    </w:lvl>
    <w:lvl w:ilvl="1" w:tplc="889674F2">
      <w:numFmt w:val="bullet"/>
      <w:lvlText w:val="•"/>
      <w:lvlJc w:val="left"/>
      <w:pPr>
        <w:ind w:left="1136" w:hanging="291"/>
      </w:pPr>
      <w:rPr>
        <w:lang w:val="es-ES" w:eastAsia="es-ES" w:bidi="es-ES"/>
      </w:rPr>
    </w:lvl>
    <w:lvl w:ilvl="2" w:tplc="E104F544">
      <w:numFmt w:val="bullet"/>
      <w:lvlText w:val="•"/>
      <w:lvlJc w:val="left"/>
      <w:pPr>
        <w:ind w:left="2032" w:hanging="291"/>
      </w:pPr>
      <w:rPr>
        <w:lang w:val="es-ES" w:eastAsia="es-ES" w:bidi="es-ES"/>
      </w:rPr>
    </w:lvl>
    <w:lvl w:ilvl="3" w:tplc="B43E4E5E">
      <w:numFmt w:val="bullet"/>
      <w:lvlText w:val="•"/>
      <w:lvlJc w:val="left"/>
      <w:pPr>
        <w:ind w:left="2928" w:hanging="291"/>
      </w:pPr>
      <w:rPr>
        <w:lang w:val="es-ES" w:eastAsia="es-ES" w:bidi="es-ES"/>
      </w:rPr>
    </w:lvl>
    <w:lvl w:ilvl="4" w:tplc="CFFC8B92">
      <w:numFmt w:val="bullet"/>
      <w:lvlText w:val="•"/>
      <w:lvlJc w:val="left"/>
      <w:pPr>
        <w:ind w:left="3824" w:hanging="291"/>
      </w:pPr>
      <w:rPr>
        <w:lang w:val="es-ES" w:eastAsia="es-ES" w:bidi="es-ES"/>
      </w:rPr>
    </w:lvl>
    <w:lvl w:ilvl="5" w:tplc="EC82E64A">
      <w:numFmt w:val="bullet"/>
      <w:lvlText w:val="•"/>
      <w:lvlJc w:val="left"/>
      <w:pPr>
        <w:ind w:left="4720" w:hanging="291"/>
      </w:pPr>
      <w:rPr>
        <w:lang w:val="es-ES" w:eastAsia="es-ES" w:bidi="es-ES"/>
      </w:rPr>
    </w:lvl>
    <w:lvl w:ilvl="6" w:tplc="4580CC66">
      <w:numFmt w:val="bullet"/>
      <w:lvlText w:val="•"/>
      <w:lvlJc w:val="left"/>
      <w:pPr>
        <w:ind w:left="5616" w:hanging="291"/>
      </w:pPr>
      <w:rPr>
        <w:lang w:val="es-ES" w:eastAsia="es-ES" w:bidi="es-ES"/>
      </w:rPr>
    </w:lvl>
    <w:lvl w:ilvl="7" w:tplc="09A8E6F6">
      <w:numFmt w:val="bullet"/>
      <w:lvlText w:val="•"/>
      <w:lvlJc w:val="left"/>
      <w:pPr>
        <w:ind w:left="6512" w:hanging="291"/>
      </w:pPr>
      <w:rPr>
        <w:lang w:val="es-ES" w:eastAsia="es-ES" w:bidi="es-ES"/>
      </w:rPr>
    </w:lvl>
    <w:lvl w:ilvl="8" w:tplc="2F24BF2C">
      <w:numFmt w:val="bullet"/>
      <w:lvlText w:val="•"/>
      <w:lvlJc w:val="left"/>
      <w:pPr>
        <w:ind w:left="7408" w:hanging="291"/>
      </w:pPr>
      <w:rPr>
        <w:lang w:val="es-ES" w:eastAsia="es-ES" w:bidi="es-ES"/>
      </w:rPr>
    </w:lvl>
  </w:abstractNum>
  <w:abstractNum w:abstractNumId="6" w15:restartNumberingAfterBreak="0">
    <w:nsid w:val="7BC90FFF"/>
    <w:multiLevelType w:val="hybridMultilevel"/>
    <w:tmpl w:val="9E02474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9D04D3"/>
    <w:multiLevelType w:val="hybridMultilevel"/>
    <w:tmpl w:val="07BAB080"/>
    <w:lvl w:ilvl="0" w:tplc="3CF0124A">
      <w:start w:val="1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22" w:hanging="360"/>
      </w:pPr>
    </w:lvl>
    <w:lvl w:ilvl="2" w:tplc="240A001B" w:tentative="1">
      <w:start w:val="1"/>
      <w:numFmt w:val="lowerRoman"/>
      <w:lvlText w:val="%3."/>
      <w:lvlJc w:val="right"/>
      <w:pPr>
        <w:ind w:left="2042" w:hanging="180"/>
      </w:pPr>
    </w:lvl>
    <w:lvl w:ilvl="3" w:tplc="240A000F" w:tentative="1">
      <w:start w:val="1"/>
      <w:numFmt w:val="decimal"/>
      <w:lvlText w:val="%4."/>
      <w:lvlJc w:val="left"/>
      <w:pPr>
        <w:ind w:left="2762" w:hanging="360"/>
      </w:pPr>
    </w:lvl>
    <w:lvl w:ilvl="4" w:tplc="240A0019" w:tentative="1">
      <w:start w:val="1"/>
      <w:numFmt w:val="lowerLetter"/>
      <w:lvlText w:val="%5."/>
      <w:lvlJc w:val="left"/>
      <w:pPr>
        <w:ind w:left="3482" w:hanging="360"/>
      </w:pPr>
    </w:lvl>
    <w:lvl w:ilvl="5" w:tplc="240A001B" w:tentative="1">
      <w:start w:val="1"/>
      <w:numFmt w:val="lowerRoman"/>
      <w:lvlText w:val="%6."/>
      <w:lvlJc w:val="right"/>
      <w:pPr>
        <w:ind w:left="4202" w:hanging="180"/>
      </w:pPr>
    </w:lvl>
    <w:lvl w:ilvl="6" w:tplc="240A000F" w:tentative="1">
      <w:start w:val="1"/>
      <w:numFmt w:val="decimal"/>
      <w:lvlText w:val="%7."/>
      <w:lvlJc w:val="left"/>
      <w:pPr>
        <w:ind w:left="4922" w:hanging="360"/>
      </w:pPr>
    </w:lvl>
    <w:lvl w:ilvl="7" w:tplc="240A0019" w:tentative="1">
      <w:start w:val="1"/>
      <w:numFmt w:val="lowerLetter"/>
      <w:lvlText w:val="%8."/>
      <w:lvlJc w:val="left"/>
      <w:pPr>
        <w:ind w:left="5642" w:hanging="360"/>
      </w:pPr>
    </w:lvl>
    <w:lvl w:ilvl="8" w:tplc="240A001B" w:tentative="1">
      <w:start w:val="1"/>
      <w:numFmt w:val="lowerRoman"/>
      <w:lvlText w:val="%9."/>
      <w:lvlJc w:val="right"/>
      <w:pPr>
        <w:ind w:left="6362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C0"/>
    <w:rsid w:val="00017CD5"/>
    <w:rsid w:val="0005724A"/>
    <w:rsid w:val="0008667F"/>
    <w:rsid w:val="000D35B2"/>
    <w:rsid w:val="000F7BE4"/>
    <w:rsid w:val="00112D8D"/>
    <w:rsid w:val="00157268"/>
    <w:rsid w:val="001A262E"/>
    <w:rsid w:val="001B5ED0"/>
    <w:rsid w:val="001C12A3"/>
    <w:rsid w:val="001D4E2D"/>
    <w:rsid w:val="001F35DC"/>
    <w:rsid w:val="001F6B8C"/>
    <w:rsid w:val="001F7A97"/>
    <w:rsid w:val="00200DC8"/>
    <w:rsid w:val="00220A9B"/>
    <w:rsid w:val="00233876"/>
    <w:rsid w:val="00237EE4"/>
    <w:rsid w:val="002639DC"/>
    <w:rsid w:val="002A4012"/>
    <w:rsid w:val="002D4553"/>
    <w:rsid w:val="002F6743"/>
    <w:rsid w:val="00313C36"/>
    <w:rsid w:val="00323B19"/>
    <w:rsid w:val="00346EF0"/>
    <w:rsid w:val="003677FE"/>
    <w:rsid w:val="003822D2"/>
    <w:rsid w:val="003C71C6"/>
    <w:rsid w:val="003F4EBB"/>
    <w:rsid w:val="00403584"/>
    <w:rsid w:val="00412EFC"/>
    <w:rsid w:val="00461C91"/>
    <w:rsid w:val="00484695"/>
    <w:rsid w:val="004A4D8A"/>
    <w:rsid w:val="004C33A8"/>
    <w:rsid w:val="00537ACB"/>
    <w:rsid w:val="00542F99"/>
    <w:rsid w:val="00547A2D"/>
    <w:rsid w:val="00567D2A"/>
    <w:rsid w:val="00581403"/>
    <w:rsid w:val="005C34C0"/>
    <w:rsid w:val="005D4360"/>
    <w:rsid w:val="00613D60"/>
    <w:rsid w:val="00640AB5"/>
    <w:rsid w:val="006730FC"/>
    <w:rsid w:val="00694181"/>
    <w:rsid w:val="00727E41"/>
    <w:rsid w:val="00735F9D"/>
    <w:rsid w:val="0075245A"/>
    <w:rsid w:val="007810C0"/>
    <w:rsid w:val="00782A22"/>
    <w:rsid w:val="00786D3E"/>
    <w:rsid w:val="007A3B0A"/>
    <w:rsid w:val="007D2C24"/>
    <w:rsid w:val="007F2A5F"/>
    <w:rsid w:val="00821346"/>
    <w:rsid w:val="00870761"/>
    <w:rsid w:val="008F2486"/>
    <w:rsid w:val="008F30E2"/>
    <w:rsid w:val="0091067A"/>
    <w:rsid w:val="00985CF2"/>
    <w:rsid w:val="009B51EA"/>
    <w:rsid w:val="00A03152"/>
    <w:rsid w:val="00A03DCE"/>
    <w:rsid w:val="00A14490"/>
    <w:rsid w:val="00A836CF"/>
    <w:rsid w:val="00A9672A"/>
    <w:rsid w:val="00AC6476"/>
    <w:rsid w:val="00AD550D"/>
    <w:rsid w:val="00B66CB2"/>
    <w:rsid w:val="00C368A1"/>
    <w:rsid w:val="00C717C6"/>
    <w:rsid w:val="00CB7952"/>
    <w:rsid w:val="00D526BD"/>
    <w:rsid w:val="00DB485D"/>
    <w:rsid w:val="00E150EE"/>
    <w:rsid w:val="00E92D12"/>
    <w:rsid w:val="00ED08EC"/>
    <w:rsid w:val="00ED3DCB"/>
    <w:rsid w:val="00EE0346"/>
    <w:rsid w:val="00F45CD6"/>
    <w:rsid w:val="00F60A6C"/>
    <w:rsid w:val="00F62250"/>
    <w:rsid w:val="00F67CCD"/>
    <w:rsid w:val="00F73183"/>
    <w:rsid w:val="00F849C9"/>
    <w:rsid w:val="00F8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73DB5"/>
  <w15:chartTrackingRefBased/>
  <w15:docId w15:val="{D7874896-53D0-4893-85D0-71EB16BD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34C0"/>
    <w:pPr>
      <w:spacing w:after="0" w:line="240" w:lineRule="auto"/>
    </w:pPr>
    <w:rPr>
      <w:rFonts w:ascii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5C34C0"/>
    <w:pPr>
      <w:widowControl w:val="0"/>
      <w:autoSpaceDE w:val="0"/>
      <w:autoSpaceDN w:val="0"/>
      <w:ind w:left="242"/>
    </w:pPr>
    <w:rPr>
      <w:rFonts w:ascii="Verdana" w:eastAsia="Verdana" w:hAnsi="Verdana" w:cs="Verdana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5C34C0"/>
    <w:rPr>
      <w:rFonts w:ascii="Verdana" w:eastAsia="Verdana" w:hAnsi="Verdana" w:cs="Verdana"/>
      <w:lang w:val="es-ES" w:eastAsia="es-ES" w:bidi="es-ES"/>
    </w:rPr>
  </w:style>
  <w:style w:type="paragraph" w:styleId="Prrafodelista">
    <w:name w:val="List Paragraph"/>
    <w:aliases w:val="titulo 3,Bullet,List Paragraph1,Segundo nivel de viñetas,Párrafo de lista1,Lista vistosa - Énfasis 11,List Paragraph (numbered (a)),Use Case List Paragraph,List Paragraph 1,NUMBERED PARAGRAPH,References,Numbered List Paragraph,Bullets"/>
    <w:basedOn w:val="Normal"/>
    <w:link w:val="PrrafodelistaCar"/>
    <w:uiPriority w:val="34"/>
    <w:qFormat/>
    <w:rsid w:val="005C34C0"/>
    <w:pPr>
      <w:widowControl w:val="0"/>
      <w:autoSpaceDE w:val="0"/>
      <w:autoSpaceDN w:val="0"/>
      <w:ind w:left="242" w:right="114"/>
      <w:jc w:val="both"/>
    </w:pPr>
    <w:rPr>
      <w:rFonts w:ascii="Verdana" w:eastAsia="Verdana" w:hAnsi="Verdana" w:cs="Verdana"/>
      <w:lang w:val="es-ES" w:eastAsia="es-ES" w:bidi="es-ES"/>
    </w:rPr>
  </w:style>
  <w:style w:type="paragraph" w:customStyle="1" w:styleId="xmsonormal">
    <w:name w:val="x_msonormal"/>
    <w:basedOn w:val="Normal"/>
    <w:rsid w:val="00D526BD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358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584"/>
    <w:rPr>
      <w:rFonts w:ascii="Segoe UI" w:hAnsi="Segoe UI" w:cs="Segoe UI"/>
      <w:sz w:val="18"/>
      <w:szCs w:val="18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537A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7ACB"/>
    <w:rPr>
      <w:rFonts w:ascii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537A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ACB"/>
    <w:rPr>
      <w:rFonts w:ascii="Calibri" w:hAnsi="Calibri" w:cs="Calibri"/>
      <w:lang w:eastAsia="es-CO"/>
    </w:rPr>
  </w:style>
  <w:style w:type="table" w:styleId="Tablaconcuadrcula">
    <w:name w:val="Table Grid"/>
    <w:basedOn w:val="Tablanormal"/>
    <w:uiPriority w:val="59"/>
    <w:rsid w:val="00567D2A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567D2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  <w:style w:type="character" w:customStyle="1" w:styleId="PrrafodelistaCar">
    <w:name w:val="Párrafo de lista Car"/>
    <w:aliases w:val="titulo 3 Car,Bullet Car,List Paragraph1 Car,Segundo nivel de viñetas Car,Párrafo de lista1 Car,Lista vistosa - Énfasis 11 Car,List Paragraph (numbered (a)) Car,Use Case List Paragraph Car,List Paragraph 1 Car,NUMBERED PARAGRAPH Car"/>
    <w:link w:val="Prrafodelista"/>
    <w:uiPriority w:val="34"/>
    <w:qFormat/>
    <w:locked/>
    <w:rsid w:val="007F2A5F"/>
    <w:rPr>
      <w:rFonts w:ascii="Verdana" w:eastAsia="Verdana" w:hAnsi="Verdana" w:cs="Verdana"/>
      <w:lang w:val="es-ES" w:eastAsia="es-ES" w:bidi="es-ES"/>
    </w:rPr>
  </w:style>
  <w:style w:type="paragraph" w:styleId="Textonotapie">
    <w:name w:val="footnote text"/>
    <w:basedOn w:val="Normal"/>
    <w:link w:val="TextonotapieCar"/>
    <w:unhideWhenUsed/>
    <w:rsid w:val="008F2486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rsid w:val="008F2486"/>
    <w:rPr>
      <w:sz w:val="20"/>
      <w:szCs w:val="20"/>
    </w:rPr>
  </w:style>
  <w:style w:type="character" w:styleId="Refdenotaalpie">
    <w:name w:val="footnote reference"/>
    <w:aliases w:val="Referencia pie PND,Ref,de nota al pie,referencia nota al pie,Ref1,Footnote symbol,Footnote,FC"/>
    <w:basedOn w:val="Fuentedeprrafopredeter"/>
    <w:uiPriority w:val="99"/>
    <w:unhideWhenUsed/>
    <w:rsid w:val="008F24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Calderon Ardila</dc:creator>
  <cp:keywords/>
  <dc:description/>
  <cp:lastModifiedBy>Carmen Cecilia León Franco</cp:lastModifiedBy>
  <cp:revision>7</cp:revision>
  <dcterms:created xsi:type="dcterms:W3CDTF">2019-09-09T15:07:00Z</dcterms:created>
  <dcterms:modified xsi:type="dcterms:W3CDTF">2019-09-09T15:56:00Z</dcterms:modified>
</cp:coreProperties>
</file>