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FC" w:rsidRPr="00DE2437" w:rsidRDefault="002937FC" w:rsidP="002937FC">
      <w:pPr>
        <w:jc w:val="both"/>
        <w:rPr>
          <w:rFonts w:asciiTheme="minorHAnsi" w:hAnsiTheme="minorHAnsi" w:cstheme="minorHAnsi"/>
          <w:b/>
          <w:i/>
        </w:rPr>
      </w:pPr>
      <w:bookmarkStart w:id="0" w:name="_GoBack"/>
      <w:r w:rsidRPr="00DE2437">
        <w:rPr>
          <w:rFonts w:asciiTheme="minorHAnsi" w:hAnsiTheme="minorHAnsi" w:cstheme="minorHAnsi"/>
          <w:b/>
          <w:i/>
          <w:u w:val="single"/>
        </w:rPr>
        <w:t>A</w:t>
      </w:r>
      <w:r>
        <w:rPr>
          <w:rFonts w:asciiTheme="minorHAnsi" w:hAnsiTheme="minorHAnsi" w:cstheme="minorHAnsi"/>
          <w:b/>
          <w:i/>
          <w:u w:val="single"/>
        </w:rPr>
        <w:t>nexo N</w:t>
      </w:r>
      <w:r w:rsidRPr="00DE2437">
        <w:rPr>
          <w:rFonts w:asciiTheme="minorHAnsi" w:hAnsiTheme="minorHAnsi" w:cstheme="minorHAnsi"/>
          <w:b/>
          <w:i/>
          <w:u w:val="single"/>
        </w:rPr>
        <w:t xml:space="preserve">° </w:t>
      </w:r>
      <w:proofErr w:type="gramStart"/>
      <w:r w:rsidRPr="00DE2437">
        <w:rPr>
          <w:rFonts w:asciiTheme="minorHAnsi" w:hAnsiTheme="minorHAnsi" w:cstheme="minorHAnsi"/>
          <w:b/>
          <w:i/>
          <w:u w:val="single"/>
        </w:rPr>
        <w:t>3</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Pr>
          <w:rFonts w:asciiTheme="minorHAnsi" w:hAnsiTheme="minorHAnsi" w:cstheme="minorHAnsi"/>
          <w:b/>
          <w:i/>
          <w:u w:val="single"/>
        </w:rPr>
        <w:t>C</w:t>
      </w:r>
      <w:r w:rsidRPr="00DE2437">
        <w:rPr>
          <w:rFonts w:asciiTheme="minorHAnsi" w:hAnsiTheme="minorHAnsi" w:cstheme="minorHAnsi"/>
          <w:b/>
          <w:i/>
          <w:u w:val="single"/>
        </w:rPr>
        <w:t xml:space="preserve">ertificaciones conocimiento y cumplimiento de las políticas corporativas. </w:t>
      </w:r>
    </w:p>
    <w:bookmarkEnd w:id="0"/>
    <w:p w:rsidR="002937FC" w:rsidRPr="00D946C4" w:rsidRDefault="002937FC" w:rsidP="002937FC">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Bancóldex S.A., </w:t>
      </w:r>
      <w:proofErr w:type="gramStart"/>
      <w:r w:rsidRPr="00D946C4">
        <w:rPr>
          <w:rFonts w:asciiTheme="minorHAnsi" w:hAnsiTheme="minorHAnsi" w:cstheme="minorHAnsi"/>
        </w:rPr>
        <w:t>para  asegurar</w:t>
      </w:r>
      <w:proofErr w:type="gramEnd"/>
      <w:r w:rsidRPr="00D946C4">
        <w:rPr>
          <w:rFonts w:asciiTheme="minorHAnsi" w:hAnsiTheme="minorHAnsi" w:cstheme="minorHAnsi"/>
        </w:rPr>
        <w:t xml:space="preserve"> un adecuado nivel de confidencialidad, integridad y disponibilidad en su información. </w:t>
      </w:r>
    </w:p>
    <w:p w:rsidR="002937FC" w:rsidRPr="00D946C4" w:rsidRDefault="002937FC" w:rsidP="002937FC">
      <w:pPr>
        <w:tabs>
          <w:tab w:val="left" w:pos="720"/>
        </w:tabs>
        <w:jc w:val="both"/>
        <w:rPr>
          <w:rFonts w:asciiTheme="minorHAnsi" w:hAnsiTheme="minorHAnsi" w:cstheme="minorHAnsi"/>
        </w:rPr>
      </w:pPr>
      <w:r w:rsidRPr="00D946C4">
        <w:rPr>
          <w:rFonts w:asciiTheme="minorHAnsi" w:hAnsiTheme="minorHAnsi" w:cstheme="minorHAnsi"/>
        </w:rPr>
        <w:t>.</w:t>
      </w: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Aportar certificación suscrita por el Representante Legal, sobre </w:t>
      </w:r>
      <w:proofErr w:type="gramStart"/>
      <w:r w:rsidRPr="00D946C4">
        <w:rPr>
          <w:rFonts w:asciiTheme="minorHAnsi" w:hAnsiTheme="minorHAnsi" w:cstheme="minorHAnsi"/>
        </w:rPr>
        <w:t>la  propiedad</w:t>
      </w:r>
      <w:proofErr w:type="gramEnd"/>
      <w:r w:rsidRPr="00D946C4">
        <w:rPr>
          <w:rFonts w:asciiTheme="minorHAnsi" w:hAnsiTheme="minorHAnsi" w:cstheme="minorHAnsi"/>
        </w:rPr>
        <w:t xml:space="preserve">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Bancóldex y su información. </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w:t>
      </w:r>
      <w:proofErr w:type="gramStart"/>
      <w:r w:rsidRPr="00D946C4">
        <w:rPr>
          <w:rFonts w:asciiTheme="minorHAnsi" w:hAnsiTheme="minorHAnsi" w:cstheme="minorHAnsi"/>
        </w:rPr>
        <w:t>sin  un</w:t>
      </w:r>
      <w:proofErr w:type="gramEnd"/>
      <w:r w:rsidRPr="00D946C4">
        <w:rPr>
          <w:rFonts w:asciiTheme="minorHAnsi" w:hAnsiTheme="minorHAnsi" w:cstheme="minorHAnsi"/>
        </w:rPr>
        <w:t xml:space="preserve"> acompañante o con la debida autorización, para lo cual se compromete a dejar registro en las bitácoras dispuestas para tal fin. </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2937FC" w:rsidRPr="00D946C4" w:rsidRDefault="002937FC" w:rsidP="002937FC">
      <w:pPr>
        <w:tabs>
          <w:tab w:val="num" w:pos="426"/>
        </w:tabs>
        <w:ind w:left="426" w:hanging="284"/>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2937FC" w:rsidRPr="00D946C4" w:rsidRDefault="002937FC" w:rsidP="002937FC">
      <w:pPr>
        <w:tabs>
          <w:tab w:val="num" w:pos="426"/>
        </w:tabs>
        <w:ind w:left="426" w:hanging="284"/>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2937FC" w:rsidRPr="00D946C4" w:rsidRDefault="002937FC" w:rsidP="002937FC">
      <w:pPr>
        <w:tabs>
          <w:tab w:val="num" w:pos="426"/>
        </w:tabs>
        <w:ind w:left="426" w:hanging="284"/>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w:t>
      </w:r>
      <w:proofErr w:type="gramStart"/>
      <w:r w:rsidRPr="00D946C4">
        <w:rPr>
          <w:rFonts w:asciiTheme="minorHAnsi" w:hAnsiTheme="minorHAnsi" w:cstheme="minorHAnsi"/>
        </w:rPr>
        <w:t>que</w:t>
      </w:r>
      <w:proofErr w:type="gramEnd"/>
      <w:r w:rsidRPr="00D946C4">
        <w:rPr>
          <w:rFonts w:asciiTheme="minorHAnsi" w:hAnsiTheme="minorHAnsi" w:cstheme="minorHAnsi"/>
        </w:rPr>
        <w:t xml:space="preserve"> al término del contrato, toda información, software, dispositivos y demás elementos tecnológicos de propiedad del Banco serán eliminados de los equipos del proveedor, atendiendo los acuerdos de confidencialidad.</w:t>
      </w:r>
    </w:p>
    <w:p w:rsidR="002937FC" w:rsidRPr="00D946C4" w:rsidRDefault="002937FC" w:rsidP="002937FC">
      <w:pPr>
        <w:pStyle w:val="Prrafodelista"/>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lastRenderedPageBreak/>
        <w:t xml:space="preserve">Asegurar que como producto de este contrato, entregará al Banco una solución que </w:t>
      </w:r>
      <w:proofErr w:type="gramStart"/>
      <w:r w:rsidRPr="00D946C4">
        <w:rPr>
          <w:rFonts w:asciiTheme="minorHAnsi" w:hAnsiTheme="minorHAnsi" w:cstheme="minorHAnsi"/>
        </w:rPr>
        <w:t>garantice  confidencialidad</w:t>
      </w:r>
      <w:proofErr w:type="gramEnd"/>
      <w:r w:rsidRPr="00D946C4">
        <w:rPr>
          <w:rFonts w:asciiTheme="minorHAnsi" w:hAnsiTheme="minorHAnsi" w:cstheme="minorHAnsi"/>
        </w:rPr>
        <w:t xml:space="preserve">, integridad y disponibilidad de la información relacionada con el objeto del mismo. </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al Banco que el </w:t>
      </w:r>
      <w:proofErr w:type="gramStart"/>
      <w:r w:rsidRPr="00D946C4">
        <w:rPr>
          <w:rFonts w:asciiTheme="minorHAnsi" w:hAnsiTheme="minorHAnsi" w:cstheme="minorHAnsi"/>
        </w:rPr>
        <w:t>personal  asignado</w:t>
      </w:r>
      <w:proofErr w:type="gramEnd"/>
      <w:r w:rsidRPr="00D946C4">
        <w:rPr>
          <w:rFonts w:asciiTheme="minorHAnsi" w:hAnsiTheme="minorHAnsi" w:cstheme="minorHAnsi"/>
        </w:rPr>
        <w:t xml:space="preserve"> por el proveedor a la atención del contrato, conoce y cumple las políticas contenidas en este documento y responde por cualquier inobservancia de las mismas.</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Si la información de propiedad del Banco es administrada por un tercero, se requiere contar con </w:t>
      </w:r>
      <w:proofErr w:type="gramStart"/>
      <w:r w:rsidRPr="00D946C4">
        <w:rPr>
          <w:rFonts w:asciiTheme="minorHAnsi" w:hAnsiTheme="minorHAnsi" w:cstheme="minorHAnsi"/>
        </w:rPr>
        <w:t>procedimientos  y</w:t>
      </w:r>
      <w:proofErr w:type="gramEnd"/>
      <w:r w:rsidRPr="00D946C4">
        <w:rPr>
          <w:rFonts w:asciiTheme="minorHAnsi" w:hAnsiTheme="minorHAnsi" w:cstheme="minorHAnsi"/>
        </w:rPr>
        <w:t xml:space="preserve"> compromisos que garanticen un manejo seguro de la información durante la vigencia del contrato, así como la devolución en formato estándar o destrucción de la misma al finalizar la relación contractual.</w:t>
      </w:r>
    </w:p>
    <w:p w:rsidR="002937FC" w:rsidRPr="00D946C4" w:rsidRDefault="002937FC" w:rsidP="002937FC">
      <w:pPr>
        <w:pStyle w:val="Prrafodelista"/>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2937FC" w:rsidRPr="00D946C4" w:rsidRDefault="002937FC" w:rsidP="002937FC">
      <w:pPr>
        <w:jc w:val="both"/>
        <w:rPr>
          <w:rFonts w:asciiTheme="minorHAnsi" w:hAnsiTheme="minorHAnsi" w:cstheme="minorHAnsi"/>
        </w:rPr>
      </w:pPr>
    </w:p>
    <w:p w:rsidR="002937FC" w:rsidRPr="00D946C4" w:rsidRDefault="002937FC" w:rsidP="002937FC">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2937FC" w:rsidRPr="00D946C4" w:rsidRDefault="002937FC" w:rsidP="002937FC">
      <w:pPr>
        <w:pStyle w:val="Prrafodelista"/>
        <w:rPr>
          <w:rFonts w:asciiTheme="minorHAnsi" w:hAnsiTheme="minorHAnsi" w:cstheme="minorHAnsi"/>
        </w:rPr>
      </w:pP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w:t>
      </w:r>
      <w:proofErr w:type="gramStart"/>
      <w:r w:rsidRPr="00D946C4">
        <w:rPr>
          <w:rFonts w:asciiTheme="minorHAnsi" w:hAnsiTheme="minorHAnsi" w:cstheme="minorHAnsi"/>
        </w:rPr>
        <w:t>( cadena</w:t>
      </w:r>
      <w:proofErr w:type="gramEnd"/>
      <w:r w:rsidRPr="00D946C4">
        <w:rPr>
          <w:rFonts w:asciiTheme="minorHAnsi" w:hAnsiTheme="minorHAnsi" w:cstheme="minorHAnsi"/>
        </w:rPr>
        <w:t xml:space="preserve"> de valor de la nube ) </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Modalidad de nube que se está ofreciendo </w:t>
      </w:r>
      <w:proofErr w:type="gramStart"/>
      <w:r w:rsidRPr="00D946C4">
        <w:rPr>
          <w:rFonts w:asciiTheme="minorHAnsi" w:hAnsiTheme="minorHAnsi" w:cstheme="minorHAnsi"/>
        </w:rPr>
        <w:t>( privada</w:t>
      </w:r>
      <w:proofErr w:type="gramEnd"/>
      <w:r w:rsidRPr="00D946C4">
        <w:rPr>
          <w:rFonts w:asciiTheme="minorHAnsi" w:hAnsiTheme="minorHAnsi" w:cstheme="minorHAnsi"/>
        </w:rPr>
        <w:t>, híbrida, publica )</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Bancóldex recibirá durante el contrato copias de respaldo periódicas </w:t>
      </w:r>
      <w:proofErr w:type="gramStart"/>
      <w:r w:rsidRPr="00D946C4">
        <w:rPr>
          <w:rFonts w:asciiTheme="minorHAnsi" w:hAnsiTheme="minorHAnsi" w:cstheme="minorHAnsi"/>
        </w:rPr>
        <w:t>que  minimicen</w:t>
      </w:r>
      <w:proofErr w:type="gramEnd"/>
      <w:r w:rsidRPr="00D946C4">
        <w:rPr>
          <w:rFonts w:asciiTheme="minorHAnsi" w:hAnsiTheme="minorHAnsi" w:cstheme="minorHAnsi"/>
        </w:rPr>
        <w:t xml:space="preserve"> la dependencia total del proveedor en tal sentido.</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Posibilidad del Banco para hacer visitas encaminadas a constatar que las condiciones del contrato se cumplen</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Acuerdo sobre devolución y destrucción de la información en poder del proveedor, al término del contrato</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Localización de los </w:t>
      </w:r>
      <w:proofErr w:type="gramStart"/>
      <w:r w:rsidRPr="00D946C4">
        <w:rPr>
          <w:rFonts w:asciiTheme="minorHAnsi" w:hAnsiTheme="minorHAnsi" w:cstheme="minorHAnsi"/>
        </w:rPr>
        <w:t>datos :</w:t>
      </w:r>
      <w:proofErr w:type="gramEnd"/>
      <w:r w:rsidRPr="00D946C4">
        <w:rPr>
          <w:rFonts w:asciiTheme="minorHAnsi" w:hAnsiTheme="minorHAnsi" w:cstheme="minorHAnsi"/>
        </w:rPr>
        <w:t xml:space="preserve"> Sitio  principal y de contingencia en el que estarán los datos del Banco</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2937FC" w:rsidRPr="00D946C4" w:rsidRDefault="002937FC" w:rsidP="002937FC">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Control de usuarios acorde con las políticas de administración de usuarios del Sistema de Gestión de Seguridad de la Información SGSI de Bancóldex</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2937FC" w:rsidRPr="00D946C4" w:rsidRDefault="002937FC" w:rsidP="002937FC">
      <w:pPr>
        <w:pStyle w:val="Default"/>
        <w:spacing w:line="276" w:lineRule="auto"/>
        <w:jc w:val="both"/>
        <w:rPr>
          <w:rFonts w:asciiTheme="minorHAnsi" w:hAnsiTheme="minorHAnsi" w:cstheme="minorHAnsi"/>
        </w:rPr>
      </w:pP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2937FC" w:rsidRPr="00D946C4" w:rsidRDefault="002937FC" w:rsidP="002937FC">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2937FC" w:rsidRPr="00D946C4" w:rsidRDefault="002937FC" w:rsidP="002937FC">
      <w:pPr>
        <w:jc w:val="both"/>
        <w:rPr>
          <w:rFonts w:asciiTheme="minorHAnsi" w:hAnsiTheme="minorHAnsi" w:cstheme="minorHAnsi"/>
        </w:rPr>
      </w:pP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Estimados Señores:</w:t>
      </w: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2937FC" w:rsidRPr="00D946C4" w:rsidRDefault="002937FC" w:rsidP="002937FC">
      <w:pPr>
        <w:jc w:val="both"/>
        <w:rPr>
          <w:rFonts w:asciiTheme="minorHAnsi" w:hAnsiTheme="minorHAnsi" w:cstheme="minorHAnsi"/>
        </w:rPr>
      </w:pP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 xml:space="preserve">Cordialmente, </w:t>
      </w:r>
    </w:p>
    <w:p w:rsidR="002937FC" w:rsidRPr="00D946C4" w:rsidRDefault="002937FC" w:rsidP="002937FC">
      <w:pPr>
        <w:jc w:val="both"/>
        <w:rPr>
          <w:rFonts w:asciiTheme="minorHAnsi" w:hAnsiTheme="minorHAnsi" w:cstheme="minorHAnsi"/>
        </w:rPr>
      </w:pP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__________________________________</w:t>
      </w:r>
    </w:p>
    <w:p w:rsidR="002937FC" w:rsidRPr="00D946C4" w:rsidRDefault="002937FC" w:rsidP="002937FC">
      <w:pPr>
        <w:jc w:val="both"/>
        <w:rPr>
          <w:rFonts w:asciiTheme="minorHAnsi" w:hAnsiTheme="minorHAnsi" w:cstheme="minorHAnsi"/>
        </w:rPr>
      </w:pPr>
      <w:r w:rsidRPr="00D946C4">
        <w:rPr>
          <w:rFonts w:asciiTheme="minorHAnsi" w:hAnsiTheme="minorHAnsi" w:cstheme="minorHAnsi"/>
        </w:rPr>
        <w:t>Firma</w:t>
      </w:r>
    </w:p>
    <w:p w:rsidR="002937FC" w:rsidRPr="00D946C4" w:rsidRDefault="002937FC" w:rsidP="002937FC">
      <w:pPr>
        <w:jc w:val="both"/>
        <w:rPr>
          <w:rFonts w:asciiTheme="minorHAnsi" w:hAnsiTheme="minorHAnsi" w:cstheme="minorHAnsi"/>
        </w:rPr>
      </w:pPr>
    </w:p>
    <w:p w:rsidR="00995CF5" w:rsidRPr="002937FC" w:rsidRDefault="002937FC" w:rsidP="002937FC">
      <w:pPr>
        <w:jc w:val="both"/>
      </w:pPr>
      <w:r w:rsidRPr="00D946C4">
        <w:rPr>
          <w:rFonts w:asciiTheme="minorHAnsi" w:hAnsiTheme="minorHAnsi" w:cstheme="minorHAnsi"/>
        </w:rPr>
        <w:t>Cédula:</w:t>
      </w:r>
    </w:p>
    <w:sectPr w:rsidR="00995CF5" w:rsidRPr="002937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FC"/>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83EB2"/>
    <w:rsid w:val="00284E5B"/>
    <w:rsid w:val="002870A9"/>
    <w:rsid w:val="00290BBF"/>
    <w:rsid w:val="00292AF4"/>
    <w:rsid w:val="002931A8"/>
    <w:rsid w:val="002932DC"/>
    <w:rsid w:val="002937FC"/>
    <w:rsid w:val="00293B30"/>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02FB62-7091-4BBA-BB15-2E10D48B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FC"/>
    <w:pPr>
      <w:spacing w:after="200"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2937FC"/>
    <w:pPr>
      <w:ind w:left="720"/>
      <w:contextualSpacing/>
    </w:pPr>
  </w:style>
  <w:style w:type="paragraph" w:customStyle="1" w:styleId="Default">
    <w:name w:val="Default"/>
    <w:link w:val="DefaultCar"/>
    <w:rsid w:val="002937FC"/>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2937FC"/>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2937FC"/>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4944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Luisa Fernanda Pira Dussan</cp:lastModifiedBy>
  <cp:revision>1</cp:revision>
  <dcterms:created xsi:type="dcterms:W3CDTF">2017-07-17T16:04:00Z</dcterms:created>
  <dcterms:modified xsi:type="dcterms:W3CDTF">2017-07-17T16:07:00Z</dcterms:modified>
</cp:coreProperties>
</file>